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8A2" w:rsidRPr="000C4148" w:rsidRDefault="00355061" w:rsidP="0084419F">
      <w:pPr>
        <w:jc w:val="center"/>
        <w:outlineLvl w:val="0"/>
        <w:rPr>
          <w:b/>
          <w:smallCaps/>
          <w:color w:val="000000" w:themeColor="text1"/>
          <w:sz w:val="28"/>
          <w:lang w:val="es-ES"/>
        </w:rPr>
      </w:pPr>
      <w:r w:rsidRPr="000C4148">
        <w:rPr>
          <w:b/>
          <w:smallCaps/>
          <w:color w:val="000000" w:themeColor="text1"/>
          <w:sz w:val="28"/>
          <w:lang w:val="es-ES"/>
        </w:rPr>
        <w:t xml:space="preserve">INFORME AVANCE DE GLOSAS </w:t>
      </w:r>
      <w:r w:rsidR="004C20BF" w:rsidRPr="000C4148">
        <w:rPr>
          <w:b/>
          <w:smallCaps/>
          <w:color w:val="000000" w:themeColor="text1"/>
          <w:sz w:val="28"/>
          <w:lang w:val="es-ES"/>
        </w:rPr>
        <w:t>AL 3</w:t>
      </w:r>
      <w:r w:rsidR="00160418" w:rsidRPr="000C4148">
        <w:rPr>
          <w:b/>
          <w:smallCaps/>
          <w:color w:val="000000" w:themeColor="text1"/>
          <w:sz w:val="28"/>
          <w:lang w:val="es-ES"/>
        </w:rPr>
        <w:t>0</w:t>
      </w:r>
      <w:r w:rsidR="00B3451A" w:rsidRPr="000C4148">
        <w:rPr>
          <w:b/>
          <w:smallCaps/>
          <w:color w:val="000000" w:themeColor="text1"/>
          <w:sz w:val="28"/>
          <w:lang w:val="es-ES"/>
        </w:rPr>
        <w:t xml:space="preserve"> </w:t>
      </w:r>
      <w:r w:rsidR="004C20BF" w:rsidRPr="000C4148">
        <w:rPr>
          <w:b/>
          <w:smallCaps/>
          <w:color w:val="000000" w:themeColor="text1"/>
          <w:sz w:val="28"/>
          <w:lang w:val="es-ES"/>
        </w:rPr>
        <w:t>D</w:t>
      </w:r>
      <w:r w:rsidR="00292DF7">
        <w:rPr>
          <w:b/>
          <w:smallCaps/>
          <w:color w:val="000000" w:themeColor="text1"/>
          <w:sz w:val="28"/>
          <w:lang w:val="es-ES"/>
        </w:rPr>
        <w:t>E SEPTIEMBRE</w:t>
      </w:r>
      <w:r w:rsidR="000E4A04" w:rsidRPr="000C4148">
        <w:rPr>
          <w:b/>
          <w:smallCaps/>
          <w:color w:val="000000" w:themeColor="text1"/>
          <w:sz w:val="28"/>
          <w:lang w:val="es-ES"/>
        </w:rPr>
        <w:t xml:space="preserve"> </w:t>
      </w:r>
      <w:r w:rsidR="00890A2B" w:rsidRPr="000C4148">
        <w:rPr>
          <w:b/>
          <w:smallCaps/>
          <w:color w:val="000000" w:themeColor="text1"/>
          <w:sz w:val="28"/>
          <w:lang w:val="es-ES"/>
        </w:rPr>
        <w:t>202</w:t>
      </w:r>
      <w:r w:rsidR="00D7531F" w:rsidRPr="000C4148">
        <w:rPr>
          <w:b/>
          <w:smallCaps/>
          <w:color w:val="000000" w:themeColor="text1"/>
          <w:sz w:val="28"/>
          <w:lang w:val="es-ES"/>
        </w:rPr>
        <w:t>5</w:t>
      </w:r>
    </w:p>
    <w:p w:rsidR="009348A2" w:rsidRPr="000C4148" w:rsidRDefault="00355061" w:rsidP="0084419F">
      <w:pPr>
        <w:jc w:val="center"/>
        <w:outlineLvl w:val="0"/>
        <w:rPr>
          <w:b/>
          <w:smallCaps/>
          <w:color w:val="000000" w:themeColor="text1"/>
          <w:sz w:val="28"/>
          <w:lang w:val="es-ES"/>
        </w:rPr>
      </w:pPr>
      <w:r w:rsidRPr="000C4148">
        <w:rPr>
          <w:b/>
          <w:smallCaps/>
          <w:color w:val="000000" w:themeColor="text1"/>
          <w:sz w:val="28"/>
          <w:lang w:val="es-ES"/>
        </w:rPr>
        <w:t>DIRECCIÓN GENERAL DE AGUAS</w:t>
      </w:r>
    </w:p>
    <w:p w:rsidR="00355061" w:rsidRPr="000C4148" w:rsidRDefault="00355061" w:rsidP="00C909A5">
      <w:pPr>
        <w:outlineLvl w:val="0"/>
        <w:rPr>
          <w:b/>
          <w:color w:val="000000" w:themeColor="text1"/>
          <w:u w:val="single"/>
          <w:lang w:val="es-ES"/>
        </w:rPr>
      </w:pPr>
    </w:p>
    <w:p w:rsidR="000F382B" w:rsidRPr="000C4148" w:rsidRDefault="000F382B" w:rsidP="00C909A5">
      <w:pPr>
        <w:outlineLvl w:val="0"/>
        <w:rPr>
          <w:b/>
          <w:color w:val="000000" w:themeColor="text1"/>
          <w:u w:val="single"/>
          <w:lang w:val="es-ES"/>
        </w:rPr>
      </w:pPr>
    </w:p>
    <w:p w:rsidR="000F382B" w:rsidRPr="000C4148" w:rsidRDefault="000F382B" w:rsidP="00C909A5">
      <w:pPr>
        <w:outlineLvl w:val="0"/>
        <w:rPr>
          <w:b/>
          <w:color w:val="000000" w:themeColor="text1"/>
          <w:u w:val="single"/>
          <w:lang w:val="es-ES"/>
        </w:rPr>
      </w:pPr>
    </w:p>
    <w:p w:rsidR="007149F9" w:rsidRPr="000C4148" w:rsidRDefault="007149F9" w:rsidP="00C909A5">
      <w:pPr>
        <w:outlineLvl w:val="0"/>
        <w:rPr>
          <w:b/>
          <w:color w:val="000000" w:themeColor="text1"/>
          <w:u w:val="single"/>
          <w:lang w:val="es-ES"/>
        </w:rPr>
      </w:pPr>
    </w:p>
    <w:p w:rsidR="009348A2" w:rsidRPr="000C4148" w:rsidRDefault="009348A2" w:rsidP="00AE03CB">
      <w:pPr>
        <w:rPr>
          <w:sz w:val="20"/>
          <w:szCs w:val="20"/>
          <w:lang w:val="es-ES"/>
        </w:rPr>
      </w:pPr>
      <w:r w:rsidRPr="000C4148">
        <w:rPr>
          <w:sz w:val="20"/>
          <w:szCs w:val="20"/>
          <w:lang w:val="es-ES"/>
        </w:rPr>
        <w:t>De acuerdo a lo indicado en la ley de presupuesto del año 20</w:t>
      </w:r>
      <w:r w:rsidR="006C5DB9" w:rsidRPr="000C4148">
        <w:rPr>
          <w:sz w:val="20"/>
          <w:szCs w:val="20"/>
          <w:lang w:val="es-ES"/>
        </w:rPr>
        <w:t>2</w:t>
      </w:r>
      <w:r w:rsidR="00D7531F" w:rsidRPr="000C4148">
        <w:rPr>
          <w:sz w:val="20"/>
          <w:szCs w:val="20"/>
          <w:lang w:val="es-ES"/>
        </w:rPr>
        <w:t>5</w:t>
      </w:r>
      <w:r w:rsidRPr="000C4148">
        <w:rPr>
          <w:sz w:val="20"/>
          <w:szCs w:val="20"/>
          <w:lang w:val="es-ES"/>
        </w:rPr>
        <w:t xml:space="preserve"> de la Dirección General de Aguas, corresponde informar a la DIPRES y al Congr</w:t>
      </w:r>
      <w:r w:rsidR="008A50AC" w:rsidRPr="000C4148">
        <w:rPr>
          <w:sz w:val="20"/>
          <w:szCs w:val="20"/>
          <w:lang w:val="es-ES"/>
        </w:rPr>
        <w:t xml:space="preserve">eso Nacional el avance al </w:t>
      </w:r>
      <w:r w:rsidR="00C1355A">
        <w:rPr>
          <w:b/>
          <w:sz w:val="20"/>
          <w:szCs w:val="20"/>
          <w:lang w:val="es-ES"/>
        </w:rPr>
        <w:t>3er</w:t>
      </w:r>
      <w:r w:rsidR="008A50AC" w:rsidRPr="000C4148">
        <w:rPr>
          <w:sz w:val="20"/>
          <w:szCs w:val="20"/>
          <w:lang w:val="es-ES"/>
        </w:rPr>
        <w:t xml:space="preserve"> </w:t>
      </w:r>
      <w:r w:rsidR="00C5625E" w:rsidRPr="000C4148">
        <w:rPr>
          <w:b/>
          <w:sz w:val="20"/>
          <w:szCs w:val="20"/>
          <w:lang w:val="es-ES"/>
        </w:rPr>
        <w:t>trimestre</w:t>
      </w:r>
      <w:r w:rsidR="007A6485" w:rsidRPr="000C4148">
        <w:rPr>
          <w:sz w:val="20"/>
          <w:szCs w:val="20"/>
          <w:lang w:val="es-ES"/>
        </w:rPr>
        <w:t xml:space="preserve"> </w:t>
      </w:r>
      <w:r w:rsidR="005041F2" w:rsidRPr="000C4148">
        <w:rPr>
          <w:b/>
          <w:sz w:val="20"/>
          <w:szCs w:val="20"/>
          <w:lang w:val="es-ES"/>
        </w:rPr>
        <w:t>de</w:t>
      </w:r>
      <w:r w:rsidR="00C3190A" w:rsidRPr="000C4148">
        <w:rPr>
          <w:b/>
          <w:sz w:val="20"/>
          <w:szCs w:val="20"/>
          <w:lang w:val="es-ES"/>
        </w:rPr>
        <w:t>l año</w:t>
      </w:r>
      <w:r w:rsidRPr="000C4148">
        <w:rPr>
          <w:b/>
          <w:sz w:val="20"/>
          <w:szCs w:val="20"/>
          <w:lang w:val="es-ES"/>
        </w:rPr>
        <w:t xml:space="preserve"> 20</w:t>
      </w:r>
      <w:r w:rsidR="006C5DB9" w:rsidRPr="000C4148">
        <w:rPr>
          <w:b/>
          <w:sz w:val="20"/>
          <w:szCs w:val="20"/>
          <w:lang w:val="es-ES"/>
        </w:rPr>
        <w:t>2</w:t>
      </w:r>
      <w:r w:rsidR="00D7531F" w:rsidRPr="000C4148">
        <w:rPr>
          <w:b/>
          <w:sz w:val="20"/>
          <w:szCs w:val="20"/>
          <w:lang w:val="es-ES"/>
        </w:rPr>
        <w:t>5</w:t>
      </w:r>
      <w:r w:rsidR="00C3190A" w:rsidRPr="000C4148">
        <w:rPr>
          <w:sz w:val="20"/>
          <w:szCs w:val="20"/>
          <w:lang w:val="es-ES"/>
        </w:rPr>
        <w:t>,</w:t>
      </w:r>
      <w:r w:rsidRPr="000C4148">
        <w:rPr>
          <w:sz w:val="20"/>
          <w:szCs w:val="20"/>
          <w:lang w:val="es-ES"/>
        </w:rPr>
        <w:t xml:space="preserve"> de las glosas presupuestarias incluidas en la Ley de Presupuesto </w:t>
      </w:r>
      <w:r w:rsidR="005E3C49" w:rsidRPr="000C4148">
        <w:rPr>
          <w:sz w:val="20"/>
          <w:szCs w:val="20"/>
          <w:lang w:val="es-ES"/>
        </w:rPr>
        <w:t>N°21.</w:t>
      </w:r>
      <w:r w:rsidR="00D7531F" w:rsidRPr="000C4148">
        <w:rPr>
          <w:sz w:val="20"/>
          <w:szCs w:val="20"/>
          <w:lang w:val="es-ES"/>
        </w:rPr>
        <w:t>722</w:t>
      </w:r>
      <w:r w:rsidR="005E3C49" w:rsidRPr="000C4148">
        <w:rPr>
          <w:sz w:val="20"/>
          <w:szCs w:val="20"/>
          <w:lang w:val="es-ES"/>
        </w:rPr>
        <w:t xml:space="preserve"> </w:t>
      </w:r>
      <w:r w:rsidR="00C3190A" w:rsidRPr="000C4148">
        <w:rPr>
          <w:sz w:val="20"/>
          <w:szCs w:val="20"/>
          <w:lang w:val="es-ES"/>
        </w:rPr>
        <w:t>año</w:t>
      </w:r>
      <w:r w:rsidR="005E3C49" w:rsidRPr="000C4148">
        <w:rPr>
          <w:sz w:val="20"/>
          <w:szCs w:val="20"/>
          <w:lang w:val="es-ES"/>
        </w:rPr>
        <w:t xml:space="preserve"> 202</w:t>
      </w:r>
      <w:r w:rsidR="00D7531F" w:rsidRPr="000C4148">
        <w:rPr>
          <w:sz w:val="20"/>
          <w:szCs w:val="20"/>
          <w:lang w:val="es-ES"/>
        </w:rPr>
        <w:t>5</w:t>
      </w:r>
      <w:r w:rsidRPr="000C4148">
        <w:rPr>
          <w:sz w:val="20"/>
          <w:szCs w:val="20"/>
          <w:lang w:val="es-ES"/>
        </w:rPr>
        <w:t>, a fin de dar cuenta de los resultados y</w:t>
      </w:r>
      <w:r w:rsidR="00E65D1C" w:rsidRPr="000C4148">
        <w:rPr>
          <w:sz w:val="20"/>
          <w:szCs w:val="20"/>
          <w:lang w:val="es-ES"/>
        </w:rPr>
        <w:t xml:space="preserve"> la</w:t>
      </w:r>
      <w:r w:rsidRPr="000C4148">
        <w:rPr>
          <w:sz w:val="20"/>
          <w:szCs w:val="20"/>
          <w:lang w:val="es-ES"/>
        </w:rPr>
        <w:t xml:space="preserve"> gestión que ha realizado el Servicio para cumplir con estos compromisos.</w:t>
      </w:r>
    </w:p>
    <w:p w:rsidR="005041F2" w:rsidRPr="000C4148" w:rsidRDefault="005041F2" w:rsidP="00AE03CB">
      <w:pPr>
        <w:rPr>
          <w:sz w:val="20"/>
          <w:szCs w:val="20"/>
          <w:lang w:val="es-ES"/>
        </w:rPr>
      </w:pPr>
    </w:p>
    <w:p w:rsidR="006D0965" w:rsidRDefault="009348A2" w:rsidP="00AE03CB">
      <w:pPr>
        <w:rPr>
          <w:sz w:val="20"/>
          <w:szCs w:val="20"/>
          <w:lang w:val="es-ES"/>
        </w:rPr>
      </w:pPr>
      <w:r w:rsidRPr="000C4148">
        <w:rPr>
          <w:sz w:val="20"/>
          <w:szCs w:val="20"/>
          <w:lang w:val="es-ES"/>
        </w:rPr>
        <w:t xml:space="preserve">A </w:t>
      </w:r>
      <w:r w:rsidR="00C5625E" w:rsidRPr="000C4148">
        <w:rPr>
          <w:sz w:val="20"/>
          <w:szCs w:val="20"/>
          <w:lang w:val="es-ES"/>
        </w:rPr>
        <w:t>continuación,</w:t>
      </w:r>
      <w:r w:rsidRPr="000C4148">
        <w:rPr>
          <w:sz w:val="20"/>
          <w:szCs w:val="20"/>
          <w:lang w:val="es-ES"/>
        </w:rPr>
        <w:t xml:space="preserve"> se detallan cada una de las glosas a informar</w:t>
      </w:r>
      <w:r w:rsidR="00647F1C">
        <w:rPr>
          <w:sz w:val="20"/>
          <w:szCs w:val="20"/>
          <w:lang w:val="es-ES"/>
        </w:rPr>
        <w:t>, para los programas presupuestarios</w:t>
      </w:r>
      <w:r w:rsidRPr="000C4148">
        <w:rPr>
          <w:sz w:val="20"/>
          <w:szCs w:val="20"/>
          <w:lang w:val="es-ES"/>
        </w:rPr>
        <w:t>:</w:t>
      </w:r>
    </w:p>
    <w:p w:rsidR="00647F1C" w:rsidRDefault="00647F1C" w:rsidP="00AE03CB">
      <w:pPr>
        <w:rPr>
          <w:sz w:val="20"/>
          <w:szCs w:val="20"/>
          <w:lang w:val="es-ES"/>
        </w:rPr>
      </w:pPr>
    </w:p>
    <w:p w:rsidR="00647F1C" w:rsidRPr="00647F1C" w:rsidRDefault="00647F1C" w:rsidP="00647F1C">
      <w:pPr>
        <w:pStyle w:val="Prrafodelista"/>
        <w:numPr>
          <w:ilvl w:val="0"/>
          <w:numId w:val="26"/>
        </w:numPr>
        <w:rPr>
          <w:sz w:val="20"/>
          <w:szCs w:val="20"/>
          <w:lang w:val="es-ES"/>
        </w:rPr>
      </w:pPr>
      <w:bookmarkStart w:id="0" w:name="_GoBack"/>
      <w:r w:rsidRPr="00647F1C">
        <w:rPr>
          <w:sz w:val="20"/>
          <w:szCs w:val="20"/>
          <w:lang w:val="es-ES"/>
        </w:rPr>
        <w:t xml:space="preserve">Dirección General de Aguas </w:t>
      </w:r>
    </w:p>
    <w:p w:rsidR="00647F1C" w:rsidRPr="00647F1C" w:rsidRDefault="00647F1C" w:rsidP="00647F1C">
      <w:pPr>
        <w:pStyle w:val="Prrafodelista"/>
        <w:numPr>
          <w:ilvl w:val="0"/>
          <w:numId w:val="26"/>
        </w:numPr>
        <w:rPr>
          <w:sz w:val="20"/>
          <w:szCs w:val="20"/>
          <w:lang w:val="es-ES"/>
        </w:rPr>
      </w:pPr>
      <w:r w:rsidRPr="00647F1C">
        <w:rPr>
          <w:sz w:val="20"/>
          <w:szCs w:val="20"/>
          <w:lang w:val="es-ES"/>
        </w:rPr>
        <w:t>Gestión Hídrica y Organizaciones</w:t>
      </w:r>
    </w:p>
    <w:bookmarkEnd w:id="0"/>
    <w:p w:rsidR="00B92C8E" w:rsidRDefault="00B92C8E" w:rsidP="00AE03CB">
      <w:pPr>
        <w:rPr>
          <w:sz w:val="20"/>
          <w:szCs w:val="20"/>
          <w:lang w:val="es-ES"/>
        </w:rPr>
      </w:pPr>
    </w:p>
    <w:p w:rsidR="00647F1C" w:rsidRDefault="00647F1C" w:rsidP="00AE03CB">
      <w:pPr>
        <w:rPr>
          <w:sz w:val="20"/>
          <w:szCs w:val="20"/>
          <w:lang w:val="es-ES"/>
        </w:rPr>
      </w:pPr>
    </w:p>
    <w:p w:rsidR="00647F1C" w:rsidRPr="000C4148" w:rsidRDefault="00647F1C" w:rsidP="00AE03CB">
      <w:pPr>
        <w:rPr>
          <w:sz w:val="20"/>
          <w:szCs w:val="20"/>
          <w:lang w:val="es-ES"/>
        </w:rPr>
      </w:pPr>
    </w:p>
    <w:p w:rsidR="00BE3967" w:rsidRDefault="00B92C8E" w:rsidP="00B92C8E">
      <w:pPr>
        <w:outlineLvl w:val="0"/>
        <w:rPr>
          <w:b/>
          <w:color w:val="000000" w:themeColor="text1"/>
          <w:sz w:val="28"/>
          <w:lang w:val="es-ES"/>
        </w:rPr>
      </w:pPr>
      <w:r w:rsidRPr="000C4148">
        <w:rPr>
          <w:b/>
          <w:color w:val="000000" w:themeColor="text1"/>
          <w:sz w:val="28"/>
          <w:lang w:val="es-ES"/>
        </w:rPr>
        <w:t>PROGRAMA 01</w:t>
      </w:r>
      <w:r w:rsidR="00647F1C" w:rsidRPr="00647F1C">
        <w:rPr>
          <w:b/>
          <w:color w:val="000000" w:themeColor="text1"/>
          <w:sz w:val="28"/>
          <w:lang w:val="es-ES"/>
        </w:rPr>
        <w:t xml:space="preserve"> </w:t>
      </w:r>
      <w:r w:rsidR="00647F1C" w:rsidRPr="00647F1C">
        <w:rPr>
          <w:b/>
          <w:color w:val="000000" w:themeColor="text1"/>
          <w:sz w:val="28"/>
          <w:lang w:val="es-ES"/>
        </w:rPr>
        <w:t>Dirección General de Aguas</w:t>
      </w:r>
      <w:r w:rsidRPr="000C4148">
        <w:rPr>
          <w:b/>
          <w:color w:val="000000" w:themeColor="text1"/>
          <w:sz w:val="28"/>
          <w:lang w:val="es-ES"/>
        </w:rPr>
        <w:t xml:space="preserve"> </w:t>
      </w:r>
    </w:p>
    <w:p w:rsidR="00647F1C" w:rsidRPr="000C4148" w:rsidRDefault="00647F1C" w:rsidP="00B92C8E">
      <w:pPr>
        <w:outlineLvl w:val="0"/>
        <w:rPr>
          <w:b/>
          <w:color w:val="000000" w:themeColor="text1"/>
          <w:sz w:val="28"/>
          <w:lang w:val="es-ES"/>
        </w:rPr>
      </w:pPr>
    </w:p>
    <w:p w:rsidR="00BE3967" w:rsidRPr="000C4148" w:rsidRDefault="00BE3967" w:rsidP="00BE3967">
      <w:pPr>
        <w:outlineLvl w:val="0"/>
        <w:rPr>
          <w:b/>
          <w:color w:val="000000" w:themeColor="text1"/>
          <w:sz w:val="28"/>
          <w:lang w:val="es-ES"/>
        </w:rPr>
      </w:pPr>
      <w:r w:rsidRPr="000C4148">
        <w:rPr>
          <w:b/>
          <w:color w:val="000000" w:themeColor="text1"/>
          <w:sz w:val="28"/>
          <w:lang w:val="es-ES"/>
        </w:rPr>
        <w:t>GLOSA Nº 05</w:t>
      </w:r>
    </w:p>
    <w:p w:rsidR="00BE3967" w:rsidRPr="000C4148" w:rsidRDefault="00BE3967" w:rsidP="00BE3967">
      <w:pPr>
        <w:rPr>
          <w:sz w:val="20"/>
          <w:szCs w:val="20"/>
        </w:rPr>
      </w:pPr>
      <w:r w:rsidRPr="000C4148">
        <w:rPr>
          <w:sz w:val="20"/>
          <w:szCs w:val="20"/>
        </w:rPr>
        <w:t>Incluye hasta $</w:t>
      </w:r>
      <w:r w:rsidR="00195792" w:rsidRPr="000C4148">
        <w:rPr>
          <w:sz w:val="20"/>
          <w:szCs w:val="20"/>
        </w:rPr>
        <w:t>1.</w:t>
      </w:r>
      <w:r w:rsidR="00D7531F" w:rsidRPr="000C4148">
        <w:rPr>
          <w:sz w:val="20"/>
          <w:szCs w:val="20"/>
        </w:rPr>
        <w:t>452.662</w:t>
      </w:r>
      <w:r w:rsidRPr="000C4148">
        <w:rPr>
          <w:sz w:val="20"/>
          <w:szCs w:val="20"/>
        </w:rPr>
        <w:t>,- miles, destinados exclusivamente a la contratación de estudios e investigaciones, inherentes, a la institución. Deberá informarse semestralmente a la Comisión Especial Mixta de Presupuestos el detalle de los estudios e investigaciones financiadas con estos recursos, sus objetivos y estados de avance. Dicha información será remitida dentro de los treinta días siguientes al término del respectivo semestre.</w:t>
      </w:r>
    </w:p>
    <w:p w:rsidR="00BE3967" w:rsidRPr="000C4148" w:rsidRDefault="00BE3967" w:rsidP="00AE03CB">
      <w:pPr>
        <w:rPr>
          <w:sz w:val="20"/>
          <w:szCs w:val="20"/>
        </w:rPr>
      </w:pPr>
    </w:p>
    <w:p w:rsidR="00BE3967" w:rsidRPr="000C4148" w:rsidRDefault="00BE3967" w:rsidP="00BE3967">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BE3967" w:rsidRPr="000C4148" w:rsidRDefault="00BE3967" w:rsidP="00BE3967">
      <w:pPr>
        <w:outlineLvl w:val="0"/>
        <w:rPr>
          <w:smallCaps/>
          <w:color w:val="000000" w:themeColor="text1"/>
          <w:sz w:val="20"/>
          <w:szCs w:val="20"/>
          <w:lang w:val="es-ES"/>
        </w:rPr>
      </w:pPr>
    </w:p>
    <w:p w:rsidR="00BE3967" w:rsidRPr="000C4148" w:rsidRDefault="00BE3967" w:rsidP="00BE3967">
      <w:pPr>
        <w:outlineLvl w:val="0"/>
        <w:rPr>
          <w:b/>
          <w:smallCaps/>
          <w:color w:val="000000" w:themeColor="text1"/>
          <w:sz w:val="20"/>
          <w:szCs w:val="20"/>
          <w:u w:val="single"/>
          <w:lang w:val="es-ES"/>
        </w:rPr>
      </w:pPr>
      <w:r w:rsidRPr="005601C9">
        <w:rPr>
          <w:b/>
          <w:smallCaps/>
          <w:color w:val="000000" w:themeColor="text1"/>
          <w:sz w:val="20"/>
          <w:szCs w:val="20"/>
          <w:u w:val="single"/>
          <w:lang w:val="es-ES"/>
        </w:rPr>
        <w:t>Presupuesto y Contabilidad:</w:t>
      </w:r>
    </w:p>
    <w:p w:rsidR="0084419F" w:rsidRPr="000C4148" w:rsidRDefault="0084419F"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2D6669" w:rsidRPr="000C4148" w:rsidRDefault="002D6669" w:rsidP="00AE03CB">
      <w:pPr>
        <w:rPr>
          <w:b/>
          <w:u w:val="single"/>
          <w:lang w:val="es-ES"/>
        </w:rPr>
      </w:pPr>
    </w:p>
    <w:p w:rsidR="008267BF" w:rsidRPr="000C4148" w:rsidRDefault="008267BF" w:rsidP="00AE03CB">
      <w:pPr>
        <w:rPr>
          <w:b/>
          <w:u w:val="single"/>
          <w:lang w:val="es-ES"/>
        </w:rPr>
        <w:sectPr w:rsidR="008267BF" w:rsidRPr="000C4148" w:rsidSect="0011039F">
          <w:footerReference w:type="default" r:id="rId8"/>
          <w:pgSz w:w="12240" w:h="15840" w:code="1"/>
          <w:pgMar w:top="1134" w:right="1701" w:bottom="1418" w:left="1701" w:header="709" w:footer="709" w:gutter="0"/>
          <w:cols w:space="708"/>
          <w:docGrid w:linePitch="360"/>
        </w:sectPr>
      </w:pPr>
    </w:p>
    <w:tbl>
      <w:tblPr>
        <w:tblW w:w="13467" w:type="dxa"/>
        <w:tblInd w:w="-436" w:type="dxa"/>
        <w:tblCellMar>
          <w:left w:w="70" w:type="dxa"/>
          <w:right w:w="70" w:type="dxa"/>
        </w:tblCellMar>
        <w:tblLook w:val="04A0" w:firstRow="1" w:lastRow="0" w:firstColumn="1" w:lastColumn="0" w:noHBand="0" w:noVBand="1"/>
      </w:tblPr>
      <w:tblGrid>
        <w:gridCol w:w="3620"/>
        <w:gridCol w:w="1200"/>
        <w:gridCol w:w="1200"/>
        <w:gridCol w:w="1200"/>
        <w:gridCol w:w="1200"/>
        <w:gridCol w:w="1200"/>
        <w:gridCol w:w="3847"/>
      </w:tblGrid>
      <w:tr w:rsidR="00B67356" w:rsidRPr="00B17BF6" w:rsidTr="00A6563D">
        <w:trPr>
          <w:trHeight w:val="690"/>
        </w:trPr>
        <w:tc>
          <w:tcPr>
            <w:tcW w:w="3620" w:type="dxa"/>
            <w:tcBorders>
              <w:top w:val="single" w:sz="8" w:space="0" w:color="auto"/>
              <w:left w:val="single" w:sz="8" w:space="0" w:color="auto"/>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B17BF6">
              <w:rPr>
                <w:rFonts w:ascii="Calibri" w:eastAsia="Times New Roman" w:hAnsi="Calibri" w:cs="Calibri"/>
                <w:b/>
                <w:bCs/>
                <w:color w:val="FFFFFF"/>
                <w:sz w:val="16"/>
                <w:szCs w:val="16"/>
              </w:rPr>
              <w:lastRenderedPageBreak/>
              <w:t>NOMBRE ESTUDIO INHERENTE</w:t>
            </w:r>
            <w:r w:rsidRPr="00B17BF6">
              <w:rPr>
                <w:rFonts w:ascii="Calibri" w:eastAsia="Times New Roman" w:hAnsi="Calibri" w:cs="Calibri"/>
                <w:b/>
                <w:bCs/>
                <w:color w:val="FFFFFF"/>
                <w:sz w:val="16"/>
                <w:szCs w:val="16"/>
              </w:rPr>
              <w:br/>
              <w:t xml:space="preserve"> A LA INSTITUCIÓN</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B17BF6">
              <w:rPr>
                <w:rFonts w:ascii="Calibri" w:eastAsia="Times New Roman" w:hAnsi="Calibri" w:cs="Calibri"/>
                <w:b/>
                <w:bCs/>
                <w:color w:val="FFFFFF"/>
                <w:sz w:val="16"/>
                <w:szCs w:val="16"/>
              </w:rPr>
              <w:t>PRESUPESTO AJUSTADO</w:t>
            </w:r>
            <w:r w:rsidRPr="00B17BF6">
              <w:rPr>
                <w:rFonts w:ascii="Calibri" w:eastAsia="Times New Roman" w:hAnsi="Calibri" w:cs="Calibri"/>
                <w:b/>
                <w:bCs/>
                <w:color w:val="FFFFFF"/>
                <w:sz w:val="16"/>
                <w:szCs w:val="16"/>
              </w:rPr>
              <w:br/>
              <w:t xml:space="preserve"> ($M) 202</w:t>
            </w:r>
            <w:r>
              <w:rPr>
                <w:rFonts w:ascii="Calibri" w:eastAsia="Times New Roman" w:hAnsi="Calibri" w:cs="Calibri"/>
                <w:b/>
                <w:bCs/>
                <w:color w:val="FFFFFF"/>
                <w:sz w:val="16"/>
                <w:szCs w:val="16"/>
              </w:rPr>
              <w:t>5</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B17BF6">
              <w:rPr>
                <w:rFonts w:ascii="Calibri" w:eastAsia="Times New Roman" w:hAnsi="Calibri" w:cs="Calibri"/>
                <w:b/>
                <w:bCs/>
                <w:color w:val="FFFFFF"/>
                <w:sz w:val="16"/>
                <w:szCs w:val="16"/>
              </w:rPr>
              <w:t>ESTADO DE AVANCE</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363CAD">
              <w:rPr>
                <w:rFonts w:ascii="Calibri" w:eastAsia="Times New Roman" w:hAnsi="Calibri" w:cs="Calibri"/>
                <w:color w:val="FFFFFF" w:themeColor="background1"/>
                <w:sz w:val="16"/>
                <w:szCs w:val="16"/>
              </w:rPr>
              <w:t>GASTO AL 3</w:t>
            </w:r>
            <w:r>
              <w:rPr>
                <w:rFonts w:ascii="Calibri" w:eastAsia="Times New Roman" w:hAnsi="Calibri" w:cs="Calibri"/>
                <w:color w:val="FFFFFF" w:themeColor="background1"/>
                <w:sz w:val="16"/>
                <w:szCs w:val="16"/>
              </w:rPr>
              <w:t>0</w:t>
            </w:r>
            <w:r w:rsidRPr="00363CAD">
              <w:rPr>
                <w:rFonts w:ascii="Calibri" w:eastAsia="Times New Roman" w:hAnsi="Calibri" w:cs="Calibri"/>
                <w:color w:val="FFFFFF" w:themeColor="background1"/>
                <w:sz w:val="16"/>
                <w:szCs w:val="16"/>
              </w:rPr>
              <w:t>/0</w:t>
            </w:r>
            <w:r>
              <w:rPr>
                <w:rFonts w:ascii="Calibri" w:eastAsia="Times New Roman" w:hAnsi="Calibri" w:cs="Calibri"/>
                <w:color w:val="FFFFFF" w:themeColor="background1"/>
                <w:sz w:val="16"/>
                <w:szCs w:val="16"/>
              </w:rPr>
              <w:t>9</w:t>
            </w:r>
            <w:r w:rsidRPr="00363CAD">
              <w:rPr>
                <w:rFonts w:ascii="Calibri" w:eastAsia="Times New Roman" w:hAnsi="Calibri" w:cs="Calibri"/>
                <w:color w:val="FFFFFF" w:themeColor="background1"/>
                <w:sz w:val="16"/>
                <w:szCs w:val="16"/>
              </w:rPr>
              <w:t>/202</w:t>
            </w:r>
            <w:r>
              <w:rPr>
                <w:rFonts w:ascii="Calibri" w:eastAsia="Times New Roman" w:hAnsi="Calibri" w:cs="Calibri"/>
                <w:color w:val="FFFFFF" w:themeColor="background1"/>
                <w:sz w:val="16"/>
                <w:szCs w:val="16"/>
              </w:rPr>
              <w:t>5</w:t>
            </w:r>
            <w:r w:rsidRPr="00363CAD">
              <w:rPr>
                <w:rFonts w:ascii="Calibri" w:eastAsia="Times New Roman" w:hAnsi="Calibri" w:cs="Calibri"/>
                <w:color w:val="FFFFFF" w:themeColor="background1"/>
                <w:sz w:val="16"/>
                <w:szCs w:val="16"/>
              </w:rPr>
              <w:br/>
              <w:t>MS</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B17BF6">
              <w:rPr>
                <w:rFonts w:ascii="Calibri" w:eastAsia="Times New Roman" w:hAnsi="Calibri" w:cs="Calibri"/>
                <w:b/>
                <w:bCs/>
                <w:color w:val="FFFFFF"/>
                <w:sz w:val="16"/>
                <w:szCs w:val="16"/>
              </w:rPr>
              <w:t>SALDO</w:t>
            </w:r>
            <w:r>
              <w:rPr>
                <w:rFonts w:ascii="Calibri" w:eastAsia="Times New Roman" w:hAnsi="Calibri" w:cs="Calibri"/>
                <w:color w:val="000000"/>
                <w:sz w:val="16"/>
                <w:szCs w:val="16"/>
              </w:rPr>
              <w:br/>
            </w:r>
            <w:r w:rsidRPr="00584CD9">
              <w:rPr>
                <w:rFonts w:ascii="Calibri" w:eastAsia="Times New Roman" w:hAnsi="Calibri" w:cs="Calibri"/>
                <w:b/>
                <w:color w:val="FFFFFF" w:themeColor="background1"/>
                <w:sz w:val="16"/>
                <w:szCs w:val="16"/>
              </w:rPr>
              <w:t>M$</w:t>
            </w:r>
          </w:p>
        </w:tc>
        <w:tc>
          <w:tcPr>
            <w:tcW w:w="1200" w:type="dxa"/>
            <w:tcBorders>
              <w:top w:val="single" w:sz="8" w:space="0" w:color="auto"/>
              <w:left w:val="nil"/>
              <w:bottom w:val="single" w:sz="8" w:space="0" w:color="auto"/>
              <w:right w:val="single" w:sz="8" w:space="0" w:color="auto"/>
            </w:tcBorders>
            <w:shd w:val="clear" w:color="000000" w:fill="1F497D"/>
            <w:vAlign w:val="center"/>
            <w:hideMark/>
          </w:tcPr>
          <w:p w:rsidR="00B67356" w:rsidRPr="00B17BF6" w:rsidRDefault="00B67356" w:rsidP="00A6563D">
            <w:pPr>
              <w:jc w:val="center"/>
              <w:rPr>
                <w:rFonts w:ascii="Calibri" w:eastAsia="Times New Roman" w:hAnsi="Calibri" w:cs="Calibri"/>
                <w:b/>
                <w:bCs/>
                <w:color w:val="FFFFFF"/>
                <w:sz w:val="16"/>
                <w:szCs w:val="16"/>
              </w:rPr>
            </w:pPr>
            <w:r w:rsidRPr="00B17BF6">
              <w:rPr>
                <w:rFonts w:ascii="Calibri" w:eastAsia="Times New Roman" w:hAnsi="Calibri" w:cs="Calibri"/>
                <w:b/>
                <w:bCs/>
                <w:color w:val="FFFFFF"/>
                <w:sz w:val="16"/>
                <w:szCs w:val="16"/>
              </w:rPr>
              <w:t>%</w:t>
            </w:r>
          </w:p>
        </w:tc>
        <w:tc>
          <w:tcPr>
            <w:tcW w:w="3847" w:type="dxa"/>
            <w:tcBorders>
              <w:top w:val="single" w:sz="8" w:space="0" w:color="auto"/>
              <w:left w:val="nil"/>
              <w:bottom w:val="single" w:sz="8" w:space="0" w:color="auto"/>
              <w:right w:val="single" w:sz="8" w:space="0" w:color="auto"/>
            </w:tcBorders>
            <w:shd w:val="clear" w:color="000000" w:fill="1F497D"/>
          </w:tcPr>
          <w:p w:rsidR="00B67356" w:rsidRDefault="00B67356" w:rsidP="00A6563D">
            <w:pPr>
              <w:jc w:val="center"/>
              <w:rPr>
                <w:rFonts w:ascii="Calibri" w:eastAsia="Times New Roman" w:hAnsi="Calibri" w:cs="Calibri"/>
                <w:b/>
                <w:bCs/>
                <w:color w:val="FFFFFF"/>
                <w:sz w:val="16"/>
                <w:szCs w:val="16"/>
              </w:rPr>
            </w:pPr>
          </w:p>
          <w:p w:rsidR="00B67356" w:rsidRPr="00B17BF6" w:rsidRDefault="00B67356" w:rsidP="00A6563D">
            <w:pPr>
              <w:jc w:val="center"/>
              <w:rPr>
                <w:rFonts w:ascii="Calibri" w:eastAsia="Times New Roman" w:hAnsi="Calibri" w:cs="Calibri"/>
                <w:b/>
                <w:bCs/>
                <w:color w:val="FFFFFF"/>
                <w:sz w:val="16"/>
                <w:szCs w:val="16"/>
              </w:rPr>
            </w:pPr>
            <w:r>
              <w:rPr>
                <w:rFonts w:ascii="Calibri" w:eastAsia="Times New Roman" w:hAnsi="Calibri" w:cs="Calibri"/>
                <w:b/>
                <w:bCs/>
                <w:color w:val="FFFFFF"/>
                <w:sz w:val="16"/>
                <w:szCs w:val="16"/>
              </w:rPr>
              <w:t>OBJETIVO</w:t>
            </w:r>
          </w:p>
        </w:tc>
      </w:tr>
      <w:tr w:rsidR="00B67356" w:rsidRPr="00FF16EB" w:rsidTr="00A6563D">
        <w:trPr>
          <w:trHeight w:val="690"/>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DD3B0D" w:rsidRDefault="00B67356" w:rsidP="00A6563D">
            <w:pPr>
              <w:jc w:val="left"/>
              <w:rPr>
                <w:rFonts w:ascii="Calibri" w:eastAsia="Times New Roman" w:hAnsi="Calibri" w:cs="Calibri"/>
                <w:color w:val="000000"/>
                <w:sz w:val="16"/>
                <w:szCs w:val="16"/>
              </w:rPr>
            </w:pPr>
            <w:r w:rsidRPr="00DD3B0D">
              <w:rPr>
                <w:rFonts w:ascii="Calibri" w:eastAsia="Times New Roman" w:hAnsi="Calibri" w:cs="Calibri"/>
                <w:color w:val="000000"/>
                <w:sz w:val="16"/>
                <w:szCs w:val="16"/>
              </w:rPr>
              <w:t>LISTADO DE DERECHOS DE APROVECHAMIENTO DE AGUAS AFECTOS A PAGO DE PATENTE, ACTUALIZACIÓN Y SEGUIMIENTO, PROCESO DE PAGO 2026</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98</w:t>
            </w:r>
            <w:r w:rsidRPr="00DD3B0D">
              <w:rPr>
                <w:rFonts w:ascii="Calibri" w:eastAsia="Times New Roman" w:hAnsi="Calibri" w:cs="Calibri"/>
                <w:color w:val="000000"/>
                <w:sz w:val="16"/>
                <w:szCs w:val="16"/>
              </w:rPr>
              <w:t>.000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98.000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rPr>
                <w:rFonts w:ascii="Calibri" w:eastAsia="Times New Roman" w:hAnsi="Calibri" w:cs="Calibri"/>
                <w:color w:val="000000"/>
                <w:sz w:val="16"/>
                <w:szCs w:val="16"/>
              </w:rPr>
            </w:pPr>
            <w:r>
              <w:rPr>
                <w:rFonts w:ascii="Calibri" w:eastAsia="Times New Roman" w:hAnsi="Calibri" w:cs="Calibri"/>
                <w:color w:val="000000"/>
                <w:sz w:val="16"/>
                <w:szCs w:val="16"/>
              </w:rPr>
              <w:t>10</w:t>
            </w: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r w:rsidRPr="00DD3B0D">
              <w:rPr>
                <w:rFonts w:ascii="Calibri" w:eastAsia="Times New Roman" w:hAnsi="Calibri" w:cs="Calibri"/>
                <w:color w:val="000000"/>
                <w:sz w:val="16"/>
                <w:szCs w:val="16"/>
              </w:rPr>
              <w:t>fijación de listado para el proceso de cobro de PNU año 2026</w:t>
            </w:r>
          </w:p>
        </w:tc>
      </w:tr>
      <w:tr w:rsidR="00B67356" w:rsidRPr="00FF16EB" w:rsidTr="00A6563D">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DD3B0D" w:rsidRDefault="00B67356" w:rsidP="00A6563D">
            <w:pPr>
              <w:jc w:val="left"/>
              <w:rPr>
                <w:rFonts w:ascii="Calibri" w:eastAsia="Times New Roman" w:hAnsi="Calibri" w:cs="Calibri"/>
                <w:color w:val="000000"/>
                <w:sz w:val="16"/>
                <w:szCs w:val="16"/>
              </w:rPr>
            </w:pPr>
            <w:r w:rsidRPr="00DD3B0D">
              <w:rPr>
                <w:rFonts w:ascii="Calibri" w:eastAsia="Times New Roman" w:hAnsi="Calibri" w:cs="Calibri"/>
                <w:color w:val="000000"/>
                <w:sz w:val="16"/>
                <w:szCs w:val="16"/>
              </w:rPr>
              <w:t>LISTADO DE DERECHOS DE APROVECHAMIENTO DE AGUAS AFECTOS A PAGO DE PATENTE, ACTUALIZACIÓN Y SEGUIMIENTO, PROCESO DE PAGO 2027</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36.000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36.000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r w:rsidRPr="00DD3B0D">
              <w:rPr>
                <w:rFonts w:ascii="Calibri" w:eastAsia="Times New Roman" w:hAnsi="Calibri" w:cs="Calibri"/>
                <w:color w:val="000000"/>
                <w:sz w:val="16"/>
                <w:szCs w:val="16"/>
              </w:rPr>
              <w:t>Mejorar la calidad de los datos que se gestionan en el listado que contiene los derechos afectos a patentes por no uso.</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DD3B0D"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ASESORÍA Y CONSULTORÍA DE APOYO PARA EL MONITOREO DE DETALLE DEL GLACIARETE BARRANCAS BLANCAS, REGIÓN DE ATACAMA, MACROZONA NORTE 2024-2025 - HIDROLOGIA</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Por Licitar</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Pr="00DD3B0D">
              <w:rPr>
                <w:rFonts w:ascii="Calibri" w:eastAsia="Times New Roman" w:hAnsi="Calibri" w:cs="Calibri"/>
                <w:color w:val="000000"/>
                <w:sz w:val="16"/>
                <w:szCs w:val="16"/>
              </w:rPr>
              <w:t>0.000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tc>
      </w:tr>
      <w:tr w:rsidR="00B67356" w:rsidRPr="00FF16EB" w:rsidTr="00A6563D">
        <w:trPr>
          <w:trHeight w:val="46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4A595C"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ASESORÍA Y CONSULTORÍA DE APOYO PARA EL MONITOREO DE DETALLE INTENSIVO DEL GLACIAR NOROESTE DEL COMPLEJO VOLCÁNICO NEVADOS DE CHILLÁN REGIÓN DE ÑUBLE MACROZONA SUR 2025-2026 - HIDROLOGIA</w:t>
            </w:r>
          </w:p>
          <w:p w:rsidR="00B67356" w:rsidRPr="00DD3B0D"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w:t>
            </w:r>
            <w:r w:rsidRPr="00DD3B0D">
              <w:rPr>
                <w:rFonts w:ascii="Calibri" w:eastAsia="Times New Roman" w:hAnsi="Calibri" w:cs="Calibri"/>
                <w:color w:val="000000"/>
                <w:sz w:val="16"/>
                <w:szCs w:val="16"/>
              </w:rPr>
              <w:t>.000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Por Licitar</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w:t>
            </w:r>
            <w:r w:rsidRPr="00DD3B0D">
              <w:rPr>
                <w:rFonts w:ascii="Calibri" w:eastAsia="Times New Roman" w:hAnsi="Calibri" w:cs="Calibri"/>
                <w:color w:val="000000"/>
                <w:sz w:val="16"/>
                <w:szCs w:val="16"/>
              </w:rPr>
              <w:t>.000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4A595C"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ASESORIA Y CONSULTORIA DEL APOYO PARA EL MONITOREO DE DETALLE DEL GLACIAR UNIVERSIDAD REGION DE OHIGGINS MACROZONA CENTRO 2024-2025 HIDROLOGIA</w:t>
            </w:r>
          </w:p>
          <w:p w:rsidR="00B67356" w:rsidRPr="00DD3B0D"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Por Licitar</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2</w:t>
            </w:r>
            <w:r>
              <w:rPr>
                <w:rFonts w:ascii="Calibri" w:eastAsia="Times New Roman" w:hAnsi="Calibri" w:cs="Calibri"/>
                <w:color w:val="000000"/>
                <w:sz w:val="16"/>
                <w:szCs w:val="16"/>
              </w:rPr>
              <w:t>4</w:t>
            </w:r>
            <w:r w:rsidRPr="00DD3B0D">
              <w:rPr>
                <w:rFonts w:ascii="Calibri" w:eastAsia="Times New Roman" w:hAnsi="Calibri" w:cs="Calibri"/>
                <w:color w:val="000000"/>
                <w:sz w:val="16"/>
                <w:szCs w:val="16"/>
              </w:rPr>
              <w:t>.000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ACTUALIZACION DEL CATASTRO DE VEGAS, BOFEDALES, PAJONALES UBICADOS ENTRE LAS REGIONES DE ARICA Y PARINACOTA Y ANTOFAGASTA - DARH</w:t>
            </w:r>
          </w:p>
          <w:p w:rsidR="00B67356" w:rsidRPr="00DD3B0D"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Por Licitar</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tc>
      </w:tr>
      <w:tr w:rsidR="00B67356" w:rsidRPr="00FF16EB" w:rsidTr="00A6563D">
        <w:trPr>
          <w:trHeight w:val="690"/>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ANÁLISIS DEL CAMBIO CLIMATICO, SU APLICACIÓN AL DISEÑO DE OBRAS HIDRAULICAS EN EL TERRITORIO NACIONAL - DARH</w:t>
            </w:r>
          </w:p>
          <w:p w:rsidR="00B67356" w:rsidRPr="00DD3B0D"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5.000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5</w:t>
            </w:r>
            <w:r w:rsidRPr="00DD3B0D">
              <w:rPr>
                <w:rFonts w:ascii="Calibri" w:eastAsia="Times New Roman" w:hAnsi="Calibri" w:cs="Calibri"/>
                <w:color w:val="000000"/>
                <w:sz w:val="16"/>
                <w:szCs w:val="16"/>
              </w:rPr>
              <w:t>.000</w:t>
            </w:r>
          </w:p>
        </w:tc>
        <w:tc>
          <w:tcPr>
            <w:tcW w:w="1200" w:type="dxa"/>
            <w:tcBorders>
              <w:top w:val="nil"/>
              <w:left w:val="nil"/>
              <w:bottom w:val="single" w:sz="8"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DD3B0D" w:rsidRDefault="00B67356" w:rsidP="00A6563D">
            <w:pPr>
              <w:jc w:val="left"/>
              <w:rPr>
                <w:rFonts w:ascii="Calibri" w:eastAsia="Times New Roman" w:hAnsi="Calibri" w:cs="Calibri"/>
                <w:sz w:val="16"/>
                <w:szCs w:val="16"/>
              </w:rPr>
            </w:pPr>
          </w:p>
        </w:tc>
      </w:tr>
      <w:tr w:rsidR="00B67356" w:rsidRPr="00FF16EB" w:rsidTr="00A6563D">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ESTUDIO DE TÍTULOS NUMERALES CANCELADOS POR REMATE SIN POSTORES CON INSCRIPCIÓN CONSERVATORIA ERRÓNEA-MACROZONA SUR - FISCALIAZACION</w:t>
            </w:r>
          </w:p>
          <w:p w:rsidR="00B67356" w:rsidRPr="00DD3B0D"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62.000</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62</w:t>
            </w:r>
            <w:r w:rsidRPr="00DD3B0D">
              <w:rPr>
                <w:rFonts w:ascii="Calibri" w:eastAsia="Times New Roman" w:hAnsi="Calibri" w:cs="Calibri"/>
                <w:color w:val="000000"/>
                <w:sz w:val="16"/>
                <w:szCs w:val="16"/>
              </w:rPr>
              <w:t>.000</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4"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p w:rsidR="00B67356" w:rsidRPr="00DD3B0D" w:rsidRDefault="00B67356" w:rsidP="00A6563D">
            <w:pPr>
              <w:jc w:val="left"/>
              <w:rPr>
                <w:rFonts w:ascii="Calibri" w:eastAsia="Times New Roman" w:hAnsi="Calibri" w:cs="Calibri"/>
                <w:color w:val="000000"/>
                <w:sz w:val="16"/>
                <w:szCs w:val="16"/>
              </w:rPr>
            </w:pPr>
          </w:p>
          <w:p w:rsidR="00B67356" w:rsidRPr="00DD3B0D" w:rsidRDefault="00B67356" w:rsidP="00A6563D">
            <w:pPr>
              <w:jc w:val="left"/>
              <w:rPr>
                <w:rFonts w:ascii="Calibri" w:eastAsia="Times New Roman" w:hAnsi="Calibri" w:cs="Calibri"/>
                <w:color w:val="000000"/>
                <w:sz w:val="16"/>
                <w:szCs w:val="16"/>
              </w:rPr>
            </w:pPr>
          </w:p>
          <w:p w:rsidR="00B67356" w:rsidRPr="00DD3B0D" w:rsidRDefault="00B67356" w:rsidP="00A6563D">
            <w:pPr>
              <w:jc w:val="left"/>
              <w:rPr>
                <w:rFonts w:ascii="Calibri" w:eastAsia="Times New Roman" w:hAnsi="Calibri" w:cs="Calibri"/>
                <w:color w:val="000000"/>
                <w:sz w:val="16"/>
                <w:szCs w:val="16"/>
              </w:rPr>
            </w:pPr>
          </w:p>
          <w:p w:rsidR="00B67356" w:rsidRPr="00DD3B0D" w:rsidRDefault="00B67356" w:rsidP="00A6563D">
            <w:pPr>
              <w:jc w:val="left"/>
              <w:rPr>
                <w:rFonts w:ascii="Calibri" w:eastAsia="Times New Roman" w:hAnsi="Calibri" w:cs="Calibri"/>
                <w:color w:val="000000"/>
                <w:sz w:val="16"/>
                <w:szCs w:val="16"/>
              </w:rPr>
            </w:pPr>
          </w:p>
          <w:p w:rsidR="00B67356" w:rsidRPr="00DD3B0D"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ESTUDIO DE TÍTULOS NUMERALES CANCELADOS POR REMATE SIN POSTORES CON INSCRIPCIÓN CONSERVATORIA ERRÓNEA (221 NUMERALES MACROZONA SUR) - FISCALIZACION</w:t>
            </w:r>
          </w:p>
        </w:tc>
        <w:tc>
          <w:tcPr>
            <w:tcW w:w="1200" w:type="dxa"/>
            <w:tcBorders>
              <w:top w:val="nil"/>
              <w:left w:val="nil"/>
              <w:bottom w:val="single" w:sz="4"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13.499</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13.499</w:t>
            </w:r>
          </w:p>
        </w:tc>
        <w:tc>
          <w:tcPr>
            <w:tcW w:w="1200" w:type="dxa"/>
            <w:tcBorders>
              <w:top w:val="nil"/>
              <w:left w:val="nil"/>
              <w:bottom w:val="single" w:sz="4" w:space="0" w:color="auto"/>
              <w:right w:val="single" w:sz="8" w:space="0" w:color="auto"/>
            </w:tcBorders>
            <w:shd w:val="clear" w:color="auto" w:fill="auto"/>
            <w:vAlign w:val="center"/>
          </w:tcPr>
          <w:p w:rsidR="00B67356" w:rsidRPr="00DD3B0D" w:rsidRDefault="00B67356" w:rsidP="00A6563D">
            <w:pPr>
              <w:jc w:val="center"/>
              <w:rPr>
                <w:rFonts w:ascii="Calibri" w:eastAsia="Times New Roman" w:hAnsi="Calibri" w:cs="Calibri"/>
                <w:color w:val="000000"/>
                <w:sz w:val="16"/>
                <w:szCs w:val="16"/>
              </w:rPr>
            </w:pPr>
            <w:r w:rsidRPr="00DD3B0D">
              <w:rPr>
                <w:rFonts w:ascii="Calibri" w:eastAsia="Times New Roman" w:hAnsi="Calibri" w:cs="Calibri"/>
                <w:color w:val="000000"/>
                <w:sz w:val="16"/>
                <w:szCs w:val="16"/>
              </w:rPr>
              <w:t>0%</w:t>
            </w:r>
          </w:p>
        </w:tc>
        <w:tc>
          <w:tcPr>
            <w:tcW w:w="3847" w:type="dxa"/>
            <w:tcBorders>
              <w:top w:val="nil"/>
              <w:left w:val="nil"/>
              <w:bottom w:val="single" w:sz="4" w:space="0" w:color="auto"/>
              <w:right w:val="single" w:sz="8" w:space="0" w:color="auto"/>
            </w:tcBorders>
          </w:tcPr>
          <w:p w:rsidR="00B67356" w:rsidRPr="00DD3B0D" w:rsidRDefault="00B67356" w:rsidP="00A6563D">
            <w:pPr>
              <w:jc w:val="left"/>
              <w:rPr>
                <w:rFonts w:ascii="Calibri" w:eastAsia="Times New Roman" w:hAnsi="Calibri" w:cs="Calibri"/>
                <w:color w:val="000000"/>
                <w:sz w:val="16"/>
                <w:szCs w:val="16"/>
              </w:rPr>
            </w:pPr>
          </w:p>
        </w:tc>
      </w:tr>
      <w:tr w:rsidR="00B67356" w:rsidRPr="00AD23B1" w:rsidTr="00A6563D">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lastRenderedPageBreak/>
              <w:t>NOMBRE ESTUDIO INHERENTE</w:t>
            </w:r>
            <w:r w:rsidRPr="00AD23B1">
              <w:rPr>
                <w:rFonts w:ascii="Calibri" w:eastAsia="Times New Roman" w:hAnsi="Calibri" w:cs="Calibri"/>
                <w:color w:val="FFFFFF" w:themeColor="background1"/>
                <w:sz w:val="16"/>
                <w:szCs w:val="16"/>
              </w:rPr>
              <w:br/>
              <w:t xml:space="preserve"> A LA INSTITUCIÓN</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t>PRESUPESTO AJUSTADO</w:t>
            </w:r>
            <w:r w:rsidRPr="00AD23B1">
              <w:rPr>
                <w:rFonts w:ascii="Calibri" w:eastAsia="Times New Roman" w:hAnsi="Calibri" w:cs="Calibri"/>
                <w:color w:val="FFFFFF" w:themeColor="background1"/>
                <w:sz w:val="16"/>
                <w:szCs w:val="16"/>
              </w:rPr>
              <w:br/>
              <w:t xml:space="preserve"> ($M) 202</w:t>
            </w:r>
            <w:r>
              <w:rPr>
                <w:rFonts w:ascii="Calibri" w:eastAsia="Times New Roman" w:hAnsi="Calibri" w:cs="Calibri"/>
                <w:color w:val="FFFFFF" w:themeColor="background1"/>
                <w:sz w:val="16"/>
                <w:szCs w:val="16"/>
              </w:rPr>
              <w:t>5</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t>ESTADO DE AVANCE</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GASTO AL 3</w:t>
            </w:r>
            <w:r>
              <w:rPr>
                <w:rFonts w:ascii="Calibri" w:eastAsia="Times New Roman" w:hAnsi="Calibri" w:cs="Calibri"/>
                <w:color w:val="FFFFFF" w:themeColor="background1"/>
                <w:sz w:val="16"/>
                <w:szCs w:val="16"/>
              </w:rPr>
              <w:t>0</w:t>
            </w:r>
            <w:r w:rsidRPr="00363CAD">
              <w:rPr>
                <w:rFonts w:ascii="Calibri" w:eastAsia="Times New Roman" w:hAnsi="Calibri" w:cs="Calibri"/>
                <w:color w:val="FFFFFF" w:themeColor="background1"/>
                <w:sz w:val="16"/>
                <w:szCs w:val="16"/>
              </w:rPr>
              <w:t>/0</w:t>
            </w:r>
            <w:r>
              <w:rPr>
                <w:rFonts w:ascii="Calibri" w:eastAsia="Times New Roman" w:hAnsi="Calibri" w:cs="Calibri"/>
                <w:color w:val="FFFFFF" w:themeColor="background1"/>
                <w:sz w:val="16"/>
                <w:szCs w:val="16"/>
              </w:rPr>
              <w:t>9</w:t>
            </w:r>
            <w:r w:rsidRPr="00363CAD">
              <w:rPr>
                <w:rFonts w:ascii="Calibri" w:eastAsia="Times New Roman" w:hAnsi="Calibri" w:cs="Calibri"/>
                <w:color w:val="FFFFFF" w:themeColor="background1"/>
                <w:sz w:val="16"/>
                <w:szCs w:val="16"/>
              </w:rPr>
              <w:t>/202</w:t>
            </w:r>
            <w:r>
              <w:rPr>
                <w:rFonts w:ascii="Calibri" w:eastAsia="Times New Roman" w:hAnsi="Calibri" w:cs="Calibri"/>
                <w:color w:val="FFFFFF" w:themeColor="background1"/>
                <w:sz w:val="16"/>
                <w:szCs w:val="16"/>
              </w:rPr>
              <w:t>5</w:t>
            </w:r>
            <w:r w:rsidRPr="00363CAD">
              <w:rPr>
                <w:rFonts w:ascii="Calibri" w:eastAsia="Times New Roman" w:hAnsi="Calibri" w:cs="Calibri"/>
                <w:color w:val="FFFFFF" w:themeColor="background1"/>
                <w:sz w:val="16"/>
                <w:szCs w:val="16"/>
              </w:rPr>
              <w:br/>
              <w:t>MS</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t>SALDO</w:t>
            </w:r>
            <w:r w:rsidRPr="00AD23B1">
              <w:rPr>
                <w:rFonts w:ascii="Calibri" w:eastAsia="Times New Roman" w:hAnsi="Calibri" w:cs="Calibri"/>
                <w:color w:val="FFFFFF" w:themeColor="background1"/>
                <w:sz w:val="16"/>
                <w:szCs w:val="16"/>
              </w:rPr>
              <w:br/>
              <w:t>M$</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t>%</w:t>
            </w:r>
          </w:p>
        </w:tc>
        <w:tc>
          <w:tcPr>
            <w:tcW w:w="384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B67356" w:rsidRPr="00AD23B1" w:rsidRDefault="00B67356" w:rsidP="00A6563D">
            <w:pPr>
              <w:jc w:val="center"/>
              <w:rPr>
                <w:rFonts w:ascii="Calibri" w:eastAsia="Times New Roman" w:hAnsi="Calibri" w:cs="Calibri"/>
                <w:color w:val="FFFFFF" w:themeColor="background1"/>
                <w:sz w:val="16"/>
                <w:szCs w:val="16"/>
              </w:rPr>
            </w:pPr>
          </w:p>
          <w:p w:rsidR="00B67356" w:rsidRPr="00AD23B1" w:rsidRDefault="00B67356" w:rsidP="00A6563D">
            <w:pPr>
              <w:jc w:val="center"/>
              <w:rPr>
                <w:rFonts w:ascii="Calibri" w:eastAsia="Times New Roman" w:hAnsi="Calibri" w:cs="Calibri"/>
                <w:color w:val="FFFFFF" w:themeColor="background1"/>
                <w:sz w:val="16"/>
                <w:szCs w:val="16"/>
              </w:rPr>
            </w:pPr>
            <w:r w:rsidRPr="00AD23B1">
              <w:rPr>
                <w:rFonts w:ascii="Calibri" w:eastAsia="Times New Roman" w:hAnsi="Calibri" w:cs="Calibri"/>
                <w:color w:val="FFFFFF" w:themeColor="background1"/>
                <w:sz w:val="16"/>
                <w:szCs w:val="16"/>
              </w:rPr>
              <w:t>OBJETIVO</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sidRPr="00A16D92">
              <w:rPr>
                <w:rFonts w:ascii="Calibri" w:eastAsia="Times New Roman" w:hAnsi="Calibri" w:cs="Calibri"/>
                <w:color w:val="000000"/>
                <w:sz w:val="16"/>
                <w:szCs w:val="16"/>
              </w:rPr>
              <w:t>ACTUALIZACION DEL CATASTRO DE VEGAS, BOFEDALES, PAJONALES UBICADOS ENTRE LAS REGIONES DE ARICA Y PARINACOTA Y ANTOFAGASTA</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30.000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sidRPr="0069713F">
              <w:rPr>
                <w:rFonts w:ascii="Calibri" w:eastAsia="Times New Roman" w:hAnsi="Calibri" w:cs="Calibri"/>
                <w:color w:val="000000"/>
                <w:sz w:val="16"/>
                <w:szCs w:val="16"/>
              </w:rPr>
              <w:t>El objetivo general de la prestación de servicios personales especializados corresponde a determinar la ubicación, delimitación y características de sistemas vegetaciones compuestos por vegas, pajonales y bofedales en las cuencas de las regiones Arica y Parinacota// Antofagasta</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E46ED9" w:rsidRDefault="00B67356" w:rsidP="00A6563D">
            <w:pPr>
              <w:jc w:val="left"/>
              <w:rPr>
                <w:rFonts w:ascii="Calibri" w:eastAsia="Times New Roman" w:hAnsi="Calibri" w:cs="Calibri"/>
                <w:color w:val="000000"/>
                <w:sz w:val="16"/>
                <w:szCs w:val="16"/>
              </w:rPr>
            </w:pPr>
            <w:r w:rsidRPr="00E46ED9">
              <w:rPr>
                <w:rFonts w:ascii="Calibri" w:eastAsia="Times New Roman" w:hAnsi="Calibri" w:cs="Calibri"/>
                <w:color w:val="000000"/>
                <w:sz w:val="16"/>
                <w:szCs w:val="16"/>
              </w:rPr>
              <w:t>ESTUDIO RELATIVO AL CAMBIO CLIMÁTICO, SU APLICACIÓN AL DISEÑO DE OBRAS HIDRÁULICAS EN EL TERRITORIO NACIONAL Y PRESTACIÓN DE SERVICIO DE TRASPASO TEÓRICO Y PRÁCTICO DE CONOCIMIENTOS, CRITERIOS Y METODOLOGÍAS EN EL CAMPO DEL DISEÑO DE OBRAS HIDRÁULICAS PARA EL DEPARTAMENTO DE ADMINISTRACIÓN DE RECURSOS HÍDRICOS DE LA DIRECCIÓN GENERAL DE AGUAS - DARH</w:t>
            </w:r>
          </w:p>
          <w:p w:rsidR="00B67356" w:rsidRPr="00FF16EB"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24.151</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24.077</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73</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p>
        </w:tc>
        <w:tc>
          <w:tcPr>
            <w:tcW w:w="3847" w:type="dxa"/>
            <w:tcBorders>
              <w:top w:val="nil"/>
              <w:left w:val="nil"/>
              <w:bottom w:val="single" w:sz="8" w:space="0" w:color="auto"/>
              <w:right w:val="single" w:sz="8" w:space="0" w:color="auto"/>
            </w:tcBorders>
          </w:tcPr>
          <w:p w:rsidR="00B67356" w:rsidRPr="0069713F" w:rsidRDefault="00B67356" w:rsidP="00A6563D">
            <w:pPr>
              <w:jc w:val="left"/>
              <w:rPr>
                <w:rFonts w:ascii="Calibri" w:eastAsia="Times New Roman" w:hAnsi="Calibri" w:cs="Calibri"/>
                <w:color w:val="000000"/>
                <w:sz w:val="16"/>
                <w:szCs w:val="16"/>
              </w:rPr>
            </w:pPr>
            <w:r w:rsidRPr="0069713F">
              <w:rPr>
                <w:rFonts w:ascii="Calibri" w:eastAsia="Times New Roman" w:hAnsi="Calibri" w:cs="Calibri"/>
                <w:color w:val="000000"/>
                <w:sz w:val="16"/>
                <w:szCs w:val="16"/>
              </w:rPr>
              <w:t>Revisión del estado del arte internacional y nacional sobre consideraciones del cambio climático en el diseño de obras hidráulicas y transferencia de conocimientos teóricos y prácticos de las metodologías utilizadas</w:t>
            </w:r>
          </w:p>
          <w:p w:rsidR="00B67356" w:rsidRPr="00FF16EB" w:rsidRDefault="00B67356" w:rsidP="00A6563D">
            <w:pPr>
              <w:jc w:val="left"/>
              <w:rPr>
                <w:rFonts w:ascii="Calibri" w:eastAsia="Times New Roman" w:hAnsi="Calibri" w:cs="Calibri"/>
                <w:color w:val="000000"/>
                <w:sz w:val="16"/>
                <w:szCs w:val="16"/>
              </w:rPr>
            </w:pPr>
            <w:r w:rsidRPr="0069713F">
              <w:rPr>
                <w:rFonts w:ascii="Calibri" w:eastAsia="Times New Roman" w:hAnsi="Calibri" w:cs="Calibri"/>
                <w:color w:val="000000"/>
                <w:sz w:val="16"/>
                <w:szCs w:val="16"/>
              </w:rPr>
              <w:t>para la estimación de caudales de crecidas que incorporen CC</w:t>
            </w:r>
            <w:r>
              <w:rPr>
                <w:rFonts w:ascii="Calibri" w:eastAsia="Times New Roman" w:hAnsi="Calibri" w:cs="Calibri"/>
                <w:color w:val="000000"/>
                <w:sz w:val="16"/>
                <w:szCs w:val="16"/>
              </w:rPr>
              <w:t>.</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MAPA HIDROQUIMICO</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29.000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Ejecutado</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10.150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18.850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35%</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sidRPr="000716C4">
              <w:rPr>
                <w:rFonts w:ascii="Calibri" w:eastAsia="Times New Roman" w:hAnsi="Calibri" w:cs="Calibri"/>
                <w:color w:val="000000"/>
                <w:sz w:val="16"/>
                <w:szCs w:val="16"/>
              </w:rPr>
              <w:t>contar con una actualización del estudio Mapa Hidroquímico Nacional, que incorporen una visualización de estadísticas, tendencias e índices de calidad de aguas a partir de los datos actualizados recogidos desde las estaciones de calidad de aguas superficiales y subterráneas de la Dirección General de Aguas.</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sidRPr="00481DA8">
              <w:rPr>
                <w:rFonts w:ascii="Calibri" w:eastAsia="Times New Roman" w:hAnsi="Calibri" w:cs="Calibri"/>
                <w:color w:val="000000"/>
                <w:sz w:val="16"/>
                <w:szCs w:val="16"/>
              </w:rPr>
              <w:t>CONTRATACIÓN ASESORÍA TÉCNICA EN EL ÁREA QUÍMICA PARA LABORATORIO AMBIENTAL D.G.A. ACREDITADO BAJO NCH-ISO 17025.OF2017</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9.000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6.000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60%</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Mejorar la calidad de los resultados y el desempeño ambiental</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E46ED9" w:rsidRDefault="00B67356" w:rsidP="00A6563D">
            <w:pPr>
              <w:jc w:val="left"/>
              <w:rPr>
                <w:rFonts w:ascii="Calibri" w:eastAsia="Times New Roman" w:hAnsi="Calibri" w:cs="Calibri"/>
                <w:color w:val="000000"/>
                <w:sz w:val="16"/>
                <w:szCs w:val="16"/>
              </w:rPr>
            </w:pPr>
            <w:r w:rsidRPr="00E46ED9">
              <w:rPr>
                <w:rFonts w:ascii="Calibri" w:eastAsia="Times New Roman" w:hAnsi="Calibri" w:cs="Calibri"/>
                <w:color w:val="000000"/>
                <w:sz w:val="16"/>
                <w:szCs w:val="16"/>
              </w:rPr>
              <w:t>ASESORÍA Y CONSULTORÍA PARA EL MONITOREO DE LOS GLACIARES NEVADOS DE SOLLIPULLI, REGIÓN DE LA ARAUCANÍA, MACROZONA SUR, 2024-2026 - HIDROLOGIA</w:t>
            </w:r>
          </w:p>
          <w:p w:rsidR="00B67356" w:rsidRPr="00FF16EB"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14.000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Terminado</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14.000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w:t>
            </w:r>
          </w:p>
        </w:tc>
      </w:tr>
      <w:tr w:rsidR="00B67356" w:rsidRPr="00FF16EB" w:rsidTr="00A6563D">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B67356" w:rsidRPr="00E46ED9" w:rsidRDefault="00B67356" w:rsidP="00A6563D">
            <w:pPr>
              <w:jc w:val="left"/>
              <w:rPr>
                <w:rFonts w:ascii="Calibri" w:eastAsia="Times New Roman" w:hAnsi="Calibri" w:cs="Calibri"/>
                <w:color w:val="000000"/>
                <w:sz w:val="16"/>
                <w:szCs w:val="16"/>
              </w:rPr>
            </w:pPr>
            <w:r w:rsidRPr="00E46ED9">
              <w:rPr>
                <w:rFonts w:ascii="Calibri" w:eastAsia="Times New Roman" w:hAnsi="Calibri" w:cs="Calibri"/>
                <w:color w:val="000000"/>
                <w:sz w:val="16"/>
                <w:szCs w:val="16"/>
              </w:rPr>
              <w:t>ASESORÍA Y CONSULTORÍA PARA EL MONITOREO DEL GLACIAR JUNCAL NORTE, REGIÓN DE VALPARAÍSO - HIDROLOGIA</w:t>
            </w:r>
          </w:p>
          <w:p w:rsidR="00B67356" w:rsidRPr="00FF16EB"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32.876</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9.069</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23.807</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28%</w:t>
            </w:r>
          </w:p>
        </w:tc>
        <w:tc>
          <w:tcPr>
            <w:tcW w:w="3847" w:type="dxa"/>
            <w:tcBorders>
              <w:top w:val="nil"/>
              <w:left w:val="nil"/>
              <w:bottom w:val="single" w:sz="4" w:space="0" w:color="auto"/>
              <w:right w:val="single" w:sz="8" w:space="0" w:color="auto"/>
            </w:tcBorders>
          </w:tcPr>
          <w:p w:rsidR="00B67356" w:rsidRDefault="00B67356" w:rsidP="00A6563D">
            <w:pPr>
              <w:jc w:val="left"/>
              <w:rPr>
                <w:rFonts w:ascii="Calibri" w:eastAsia="Times New Roman" w:hAnsi="Calibri" w:cs="Calibri"/>
                <w:color w:val="000000"/>
                <w:sz w:val="16"/>
                <w:szCs w:val="16"/>
              </w:rPr>
            </w:pPr>
          </w:p>
          <w:p w:rsidR="00B67356" w:rsidRDefault="00B67356" w:rsidP="00A6563D">
            <w:pPr>
              <w:jc w:val="left"/>
              <w:rPr>
                <w:rFonts w:ascii="Calibri" w:eastAsia="Times New Roman" w:hAnsi="Calibri" w:cs="Calibri"/>
                <w:color w:val="000000"/>
                <w:sz w:val="16"/>
                <w:szCs w:val="16"/>
              </w:rPr>
            </w:pPr>
          </w:p>
          <w:p w:rsidR="00B67356" w:rsidRDefault="00B67356" w:rsidP="00A6563D">
            <w:pPr>
              <w:jc w:val="left"/>
              <w:rPr>
                <w:rFonts w:ascii="Calibri" w:eastAsia="Times New Roman" w:hAnsi="Calibri" w:cs="Calibri"/>
                <w:color w:val="000000"/>
                <w:sz w:val="16"/>
                <w:szCs w:val="16"/>
              </w:rPr>
            </w:pPr>
            <w:r w:rsidRPr="00E46ED9">
              <w:rPr>
                <w:rFonts w:ascii="Calibri" w:eastAsia="Times New Roman" w:hAnsi="Calibri" w:cs="Calibri"/>
                <w:color w:val="000000"/>
                <w:sz w:val="16"/>
                <w:szCs w:val="16"/>
              </w:rPr>
              <w:t>MONITOREO DEL GLACIAR JUNCAL NORTE, REGIÓN DE VALPARAÍSO</w:t>
            </w:r>
          </w:p>
          <w:p w:rsidR="00B67356" w:rsidRDefault="00B67356" w:rsidP="00A6563D">
            <w:pPr>
              <w:jc w:val="left"/>
              <w:rPr>
                <w:rFonts w:ascii="Calibri" w:eastAsia="Times New Roman" w:hAnsi="Calibri" w:cs="Calibri"/>
                <w:color w:val="000000"/>
                <w:sz w:val="16"/>
                <w:szCs w:val="16"/>
              </w:rPr>
            </w:pPr>
          </w:p>
          <w:p w:rsidR="00B67356" w:rsidRDefault="00B67356" w:rsidP="00A6563D">
            <w:pPr>
              <w:jc w:val="left"/>
              <w:rPr>
                <w:rFonts w:ascii="Calibri" w:eastAsia="Times New Roman" w:hAnsi="Calibri" w:cs="Calibri"/>
                <w:color w:val="000000"/>
                <w:sz w:val="16"/>
                <w:szCs w:val="16"/>
              </w:rPr>
            </w:pPr>
          </w:p>
          <w:p w:rsidR="00B67356" w:rsidRPr="00FF16EB"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4"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ASESORÍA PARA EVALUAR EL APORTE HÍDRICO DEL GLACIAR ECHAURREN NORTE, CUENCA DEL RÍO MAIPO 2025-2026 - HIDROLOGIA</w:t>
            </w:r>
          </w:p>
          <w:p w:rsidR="00B67356" w:rsidRPr="00E46ED9"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4"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18.000</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4"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4"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18.000</w:t>
            </w:r>
          </w:p>
        </w:tc>
        <w:tc>
          <w:tcPr>
            <w:tcW w:w="1200" w:type="dxa"/>
            <w:tcBorders>
              <w:top w:val="nil"/>
              <w:left w:val="nil"/>
              <w:bottom w:val="single" w:sz="4"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nil"/>
              <w:left w:val="nil"/>
              <w:bottom w:val="single" w:sz="4" w:space="0" w:color="auto"/>
              <w:right w:val="single" w:sz="8" w:space="0" w:color="auto"/>
            </w:tcBorders>
          </w:tcPr>
          <w:p w:rsidR="00B67356" w:rsidRDefault="00B67356" w:rsidP="00A6563D">
            <w:pPr>
              <w:jc w:val="left"/>
              <w:rPr>
                <w:rFonts w:ascii="Calibri" w:eastAsia="Times New Roman" w:hAnsi="Calibri" w:cs="Calibri"/>
                <w:color w:val="000000"/>
                <w:sz w:val="16"/>
                <w:szCs w:val="16"/>
              </w:rPr>
            </w:pPr>
          </w:p>
        </w:tc>
      </w:tr>
      <w:tr w:rsidR="00B67356" w:rsidRPr="00363CAD" w:rsidTr="00A6563D">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left"/>
              <w:rPr>
                <w:rFonts w:ascii="Calibri" w:eastAsia="Times New Roman" w:hAnsi="Calibri" w:cs="Calibri"/>
                <w:color w:val="FFFFFF" w:themeColor="background1"/>
                <w:sz w:val="16"/>
                <w:szCs w:val="16"/>
              </w:rPr>
            </w:pPr>
            <w:bookmarkStart w:id="1" w:name="_Hlk211276162"/>
            <w:r w:rsidRPr="00363CAD">
              <w:rPr>
                <w:rFonts w:ascii="Calibri" w:eastAsia="Times New Roman" w:hAnsi="Calibri" w:cs="Calibri"/>
                <w:color w:val="FFFFFF" w:themeColor="background1"/>
                <w:sz w:val="16"/>
                <w:szCs w:val="16"/>
              </w:rPr>
              <w:lastRenderedPageBreak/>
              <w:t>NOMBRE ESTUDIO INHERENTE</w:t>
            </w:r>
            <w:r w:rsidRPr="00363CAD">
              <w:rPr>
                <w:rFonts w:ascii="Calibri" w:eastAsia="Times New Roman" w:hAnsi="Calibri" w:cs="Calibri"/>
                <w:color w:val="FFFFFF" w:themeColor="background1"/>
                <w:sz w:val="16"/>
                <w:szCs w:val="16"/>
              </w:rPr>
              <w:br/>
              <w:t xml:space="preserve"> A LA INSTITUCIÓN</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PRESUPESTO AJUSTADO</w:t>
            </w:r>
            <w:r w:rsidRPr="00363CAD">
              <w:rPr>
                <w:rFonts w:ascii="Calibri" w:eastAsia="Times New Roman" w:hAnsi="Calibri" w:cs="Calibri"/>
                <w:color w:val="FFFFFF" w:themeColor="background1"/>
                <w:sz w:val="16"/>
                <w:szCs w:val="16"/>
              </w:rPr>
              <w:br/>
              <w:t xml:space="preserve"> ($M) 202</w:t>
            </w:r>
            <w:r>
              <w:rPr>
                <w:rFonts w:ascii="Calibri" w:eastAsia="Times New Roman" w:hAnsi="Calibri" w:cs="Calibri"/>
                <w:color w:val="FFFFFF" w:themeColor="background1"/>
                <w:sz w:val="16"/>
                <w:szCs w:val="16"/>
              </w:rPr>
              <w:t>5</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ESTADO DE AVANCE</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GASTO AL 3</w:t>
            </w:r>
            <w:r>
              <w:rPr>
                <w:rFonts w:ascii="Calibri" w:eastAsia="Times New Roman" w:hAnsi="Calibri" w:cs="Calibri"/>
                <w:color w:val="FFFFFF" w:themeColor="background1"/>
                <w:sz w:val="16"/>
                <w:szCs w:val="16"/>
              </w:rPr>
              <w:t>0</w:t>
            </w:r>
            <w:r w:rsidRPr="00363CAD">
              <w:rPr>
                <w:rFonts w:ascii="Calibri" w:eastAsia="Times New Roman" w:hAnsi="Calibri" w:cs="Calibri"/>
                <w:color w:val="FFFFFF" w:themeColor="background1"/>
                <w:sz w:val="16"/>
                <w:szCs w:val="16"/>
              </w:rPr>
              <w:t>/0</w:t>
            </w:r>
            <w:r>
              <w:rPr>
                <w:rFonts w:ascii="Calibri" w:eastAsia="Times New Roman" w:hAnsi="Calibri" w:cs="Calibri"/>
                <w:color w:val="FFFFFF" w:themeColor="background1"/>
                <w:sz w:val="16"/>
                <w:szCs w:val="16"/>
              </w:rPr>
              <w:t>9</w:t>
            </w:r>
            <w:r w:rsidRPr="00363CAD">
              <w:rPr>
                <w:rFonts w:ascii="Calibri" w:eastAsia="Times New Roman" w:hAnsi="Calibri" w:cs="Calibri"/>
                <w:color w:val="FFFFFF" w:themeColor="background1"/>
                <w:sz w:val="16"/>
                <w:szCs w:val="16"/>
              </w:rPr>
              <w:t>/202</w:t>
            </w:r>
            <w:r>
              <w:rPr>
                <w:rFonts w:ascii="Calibri" w:eastAsia="Times New Roman" w:hAnsi="Calibri" w:cs="Calibri"/>
                <w:color w:val="FFFFFF" w:themeColor="background1"/>
                <w:sz w:val="16"/>
                <w:szCs w:val="16"/>
              </w:rPr>
              <w:t>5</w:t>
            </w:r>
            <w:r w:rsidRPr="00363CAD">
              <w:rPr>
                <w:rFonts w:ascii="Calibri" w:eastAsia="Times New Roman" w:hAnsi="Calibri" w:cs="Calibri"/>
                <w:color w:val="FFFFFF" w:themeColor="background1"/>
                <w:sz w:val="16"/>
                <w:szCs w:val="16"/>
              </w:rPr>
              <w:br/>
              <w:t>MS</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SALDO</w:t>
            </w:r>
            <w:r w:rsidRPr="00363CAD">
              <w:rPr>
                <w:rFonts w:ascii="Calibri" w:eastAsia="Times New Roman" w:hAnsi="Calibri" w:cs="Calibri"/>
                <w:color w:val="FFFFFF" w:themeColor="background1"/>
                <w:sz w:val="16"/>
                <w:szCs w:val="16"/>
              </w:rPr>
              <w:br/>
              <w:t>M$</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w:t>
            </w:r>
          </w:p>
        </w:tc>
        <w:tc>
          <w:tcPr>
            <w:tcW w:w="384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B67356" w:rsidRPr="00363CAD" w:rsidRDefault="00B67356" w:rsidP="00A6563D">
            <w:pPr>
              <w:jc w:val="center"/>
              <w:rPr>
                <w:rFonts w:ascii="Calibri" w:eastAsia="Times New Roman" w:hAnsi="Calibri" w:cs="Calibri"/>
                <w:color w:val="FFFFFF" w:themeColor="background1"/>
                <w:sz w:val="16"/>
                <w:szCs w:val="16"/>
              </w:rPr>
            </w:pPr>
          </w:p>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OBJETIVO</w:t>
            </w:r>
          </w:p>
        </w:tc>
      </w:tr>
      <w:bookmarkEnd w:id="1"/>
      <w:tr w:rsidR="00B67356" w:rsidRPr="00FF16EB" w:rsidTr="00A6563D">
        <w:trPr>
          <w:trHeight w:val="915"/>
        </w:trPr>
        <w:tc>
          <w:tcPr>
            <w:tcW w:w="3620" w:type="dxa"/>
            <w:tcBorders>
              <w:top w:val="single" w:sz="4" w:space="0" w:color="auto"/>
              <w:left w:val="single" w:sz="8" w:space="0" w:color="auto"/>
              <w:bottom w:val="single" w:sz="8"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ASESORÍA Y CONSULTORÍA DE APOYO PARA EL MONITOREO DE DETALLE DEL GLACIAR BARRANCAS BLANCAS, REGIÓN DE ATACAMA, MACROZONA NORTE, 2025-2026 - HIDROLOGIA</w:t>
            </w:r>
          </w:p>
          <w:p w:rsidR="00B67356" w:rsidRPr="00FF16EB" w:rsidRDefault="00B67356" w:rsidP="00A6563D">
            <w:pPr>
              <w:jc w:val="left"/>
              <w:rPr>
                <w:rFonts w:ascii="Calibri" w:eastAsia="Times New Roman" w:hAnsi="Calibri" w:cs="Calibri"/>
                <w:color w:val="000000"/>
                <w:sz w:val="16"/>
                <w:szCs w:val="16"/>
              </w:rPr>
            </w:pP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single" w:sz="4" w:space="0" w:color="auto"/>
              <w:left w:val="nil"/>
              <w:bottom w:val="single" w:sz="8" w:space="0" w:color="auto"/>
              <w:right w:val="single" w:sz="8" w:space="0" w:color="auto"/>
            </w:tcBorders>
          </w:tcPr>
          <w:p w:rsidR="00B67356" w:rsidRDefault="00B67356" w:rsidP="00A6563D">
            <w:pPr>
              <w:jc w:val="center"/>
              <w:rPr>
                <w:rFonts w:ascii="Calibri" w:eastAsia="Times New Roman" w:hAnsi="Calibri" w:cs="Calibri"/>
                <w:color w:val="000000"/>
                <w:sz w:val="16"/>
                <w:szCs w:val="16"/>
              </w:rPr>
            </w:pPr>
          </w:p>
          <w:p w:rsidR="00B67356" w:rsidRDefault="00B67356" w:rsidP="00A6563D">
            <w:pPr>
              <w:rPr>
                <w:rFonts w:ascii="Calibri" w:eastAsia="Times New Roman" w:hAnsi="Calibri" w:cs="Calibri"/>
                <w:color w:val="000000"/>
                <w:sz w:val="16"/>
                <w:szCs w:val="16"/>
              </w:rPr>
            </w:pPr>
            <w:r w:rsidRPr="008C7EBD">
              <w:rPr>
                <w:rFonts w:ascii="Calibri" w:eastAsia="Times New Roman" w:hAnsi="Calibri" w:cs="Calibri"/>
                <w:color w:val="000000"/>
                <w:sz w:val="16"/>
                <w:szCs w:val="16"/>
              </w:rPr>
              <w:t>MONITOREO DE DETALLE DEL GLACIAR BARRANCAS BLANCAS, REGIÓN DE ATACAMA</w:t>
            </w:r>
          </w:p>
          <w:p w:rsidR="00B67356" w:rsidRPr="00FF16EB" w:rsidRDefault="00B67356" w:rsidP="00A6563D">
            <w:pPr>
              <w:jc w:val="center"/>
              <w:rPr>
                <w:rFonts w:ascii="Calibri" w:eastAsia="Times New Roman" w:hAnsi="Calibri" w:cs="Calibri"/>
                <w:color w:val="000000"/>
                <w:sz w:val="16"/>
                <w:szCs w:val="16"/>
              </w:rPr>
            </w:pPr>
          </w:p>
        </w:tc>
      </w:tr>
      <w:tr w:rsidR="00B67356" w:rsidRPr="00FF16EB" w:rsidTr="00A6563D">
        <w:trPr>
          <w:trHeight w:val="915"/>
        </w:trPr>
        <w:tc>
          <w:tcPr>
            <w:tcW w:w="3620" w:type="dxa"/>
            <w:tcBorders>
              <w:top w:val="single" w:sz="4" w:space="0" w:color="auto"/>
              <w:left w:val="single" w:sz="8" w:space="0" w:color="auto"/>
              <w:bottom w:val="single" w:sz="8" w:space="0" w:color="auto"/>
              <w:right w:val="single" w:sz="8" w:space="0" w:color="auto"/>
            </w:tcBorders>
            <w:shd w:val="clear" w:color="auto" w:fill="auto"/>
            <w:vAlign w:val="center"/>
          </w:tcPr>
          <w:p w:rsidR="00B67356" w:rsidRPr="008C7EBD" w:rsidRDefault="00B67356" w:rsidP="00A6563D">
            <w:pPr>
              <w:jc w:val="left"/>
              <w:rPr>
                <w:rFonts w:ascii="Calibri" w:eastAsia="Times New Roman" w:hAnsi="Calibri" w:cs="Calibri"/>
                <w:color w:val="000000"/>
                <w:sz w:val="16"/>
                <w:szCs w:val="16"/>
              </w:rPr>
            </w:pPr>
            <w:r w:rsidRPr="008C7EBD">
              <w:rPr>
                <w:rFonts w:ascii="Calibri" w:eastAsia="Times New Roman" w:hAnsi="Calibri" w:cs="Calibri"/>
                <w:color w:val="000000"/>
                <w:sz w:val="16"/>
                <w:szCs w:val="16"/>
              </w:rPr>
              <w:t>ASESORÍA Y CONSULTORÍA DE APOYO PARA EL MONITOREO DE DETALLE DEL GLACIAR UNIVERSIDAD, REGIÓN DE OHIGGINS, MACROZONA CENTRO 2025-2026 - HIDROLOGIA</w:t>
            </w:r>
          </w:p>
          <w:p w:rsidR="00B67356" w:rsidRPr="008C7EBD" w:rsidRDefault="00B67356" w:rsidP="00A6563D">
            <w:pPr>
              <w:jc w:val="left"/>
              <w:rPr>
                <w:rFonts w:ascii="Calibri" w:eastAsia="Times New Roman" w:hAnsi="Calibri" w:cs="Calibri"/>
                <w:color w:val="000000"/>
                <w:sz w:val="16"/>
                <w:szCs w:val="16"/>
              </w:rPr>
            </w:pP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single" w:sz="4" w:space="0" w:color="auto"/>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single" w:sz="4" w:space="0" w:color="auto"/>
              <w:left w:val="nil"/>
              <w:bottom w:val="single" w:sz="8" w:space="0" w:color="auto"/>
              <w:right w:val="single" w:sz="8" w:space="0" w:color="auto"/>
            </w:tcBorders>
          </w:tcPr>
          <w:p w:rsidR="00B67356" w:rsidRDefault="00B67356" w:rsidP="00A6563D">
            <w:pPr>
              <w:jc w:val="center"/>
              <w:rPr>
                <w:rFonts w:ascii="Calibri" w:eastAsia="Times New Roman" w:hAnsi="Calibri" w:cs="Calibri"/>
                <w:color w:val="000000"/>
                <w:sz w:val="16"/>
                <w:szCs w:val="16"/>
              </w:rPr>
            </w:pPr>
            <w:r w:rsidRPr="008C7EBD">
              <w:rPr>
                <w:rFonts w:ascii="Calibri" w:eastAsia="Times New Roman" w:hAnsi="Calibri" w:cs="Calibri"/>
                <w:color w:val="000000"/>
                <w:sz w:val="16"/>
                <w:szCs w:val="16"/>
              </w:rPr>
              <w:t>MONITOREO DE DETALLE DEL GLACIAR UNIVERSIDAD, REGIÓN DE OHIGGINS</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ASESORIA Y CONSULTORIA PARA EL MONITOREO DEL GLACIAR SUR-ORIENTAL DEL VOLCAN MOCHO, REGION DE LOS RIOS, MACROZONA SUR, 2024-2025</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45.000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16.000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29.000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35%</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sidRPr="00CD231C">
              <w:rPr>
                <w:rFonts w:ascii="Calibri" w:eastAsia="Times New Roman" w:hAnsi="Calibri" w:cs="Calibri"/>
                <w:color w:val="000000"/>
                <w:sz w:val="16"/>
                <w:szCs w:val="16"/>
              </w:rPr>
              <w:t>Monitoreo Glaciar Mocho, región de Los Ríos</w:t>
            </w:r>
            <w:r>
              <w:rPr>
                <w:rFonts w:ascii="Calibri" w:eastAsia="Times New Roman" w:hAnsi="Calibri" w:cs="Calibri"/>
                <w:color w:val="000000"/>
                <w:sz w:val="16"/>
                <w:szCs w:val="16"/>
              </w:rPr>
              <w:t>.</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ASESORIA Y CONSULTORIA PARA EL MONITOREO DEL GLACIAR NOROESTE DEL COMPLEJO VOLCANICO NEVADOS DE CHILLAN, REGION DE ÑUBLE, MACROZONA SUR, 2024-2025</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36.000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12.000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33%</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sidRPr="007A1C23">
              <w:rPr>
                <w:rFonts w:ascii="Calibri" w:eastAsia="Times New Roman" w:hAnsi="Calibri" w:cs="Calibri"/>
                <w:sz w:val="16"/>
                <w:szCs w:val="16"/>
              </w:rPr>
              <w:t>Monitoreo Glaciar Nevado Chillan, región de Ñubl</w:t>
            </w:r>
            <w:r>
              <w:rPr>
                <w:rFonts w:ascii="Calibri" w:eastAsia="Times New Roman" w:hAnsi="Calibri" w:cs="Calibri"/>
                <w:sz w:val="16"/>
                <w:szCs w:val="16"/>
              </w:rPr>
              <w:t>e.</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Default="00B67356" w:rsidP="00A6563D">
            <w:pPr>
              <w:jc w:val="left"/>
              <w:rPr>
                <w:rFonts w:ascii="Calibri" w:eastAsia="Times New Roman" w:hAnsi="Calibri" w:cs="Calibri"/>
                <w:color w:val="000000"/>
                <w:sz w:val="16"/>
                <w:szCs w:val="16"/>
              </w:rPr>
            </w:pPr>
            <w:r w:rsidRPr="00481DA8">
              <w:rPr>
                <w:rFonts w:ascii="Calibri" w:eastAsia="Times New Roman" w:hAnsi="Calibri" w:cs="Calibri"/>
                <w:color w:val="000000"/>
                <w:sz w:val="16"/>
                <w:szCs w:val="16"/>
              </w:rPr>
              <w:t>ASESORÍA PARA EVALUAR EL APORTE HÍDRICO DEL GLACIAR ECHAURREN NORTE CUENCA DEL RÍO MAIPO REGIÓN DE METROPOLITANA 2024-2025</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48.000</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24.000</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50%</w:t>
            </w:r>
          </w:p>
        </w:tc>
        <w:tc>
          <w:tcPr>
            <w:tcW w:w="3847" w:type="dxa"/>
            <w:tcBorders>
              <w:top w:val="nil"/>
              <w:left w:val="nil"/>
              <w:bottom w:val="single" w:sz="8" w:space="0" w:color="auto"/>
              <w:right w:val="single" w:sz="8" w:space="0" w:color="auto"/>
            </w:tcBorders>
          </w:tcPr>
          <w:p w:rsidR="00B67356" w:rsidRPr="00481DA8" w:rsidRDefault="00B67356" w:rsidP="00A6563D">
            <w:pPr>
              <w:jc w:val="left"/>
              <w:rPr>
                <w:rFonts w:ascii="Calibri" w:eastAsia="Times New Roman" w:hAnsi="Calibri" w:cs="Calibri"/>
                <w:sz w:val="16"/>
                <w:szCs w:val="16"/>
              </w:rPr>
            </w:pPr>
            <w:r w:rsidRPr="00481DA8">
              <w:rPr>
                <w:rFonts w:ascii="Calibri" w:eastAsia="Times New Roman" w:hAnsi="Calibri" w:cs="Calibri"/>
                <w:sz w:val="16"/>
                <w:szCs w:val="16"/>
              </w:rPr>
              <w:t>Generar y difundir información glaciológica, con robustas bases científicas, permitiendo la toma de decisiones de manera informada en aspectos que involucren glaciares y sus recursos hídricos asociados, en el presente y futuro. Corresponde a una caracterización nacional del estado actual de los glaciares chilenos.</w:t>
            </w:r>
          </w:p>
          <w:p w:rsidR="00B67356" w:rsidRPr="007A1C23" w:rsidRDefault="00B67356" w:rsidP="00A6563D">
            <w:pPr>
              <w:jc w:val="left"/>
              <w:rPr>
                <w:rFonts w:ascii="Calibri" w:eastAsia="Times New Roman" w:hAnsi="Calibri" w:cs="Calibri"/>
                <w:sz w:val="16"/>
                <w:szCs w:val="16"/>
              </w:rPr>
            </w:pP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ANALISIS DE LA RED DE CALIDAD DE AGUAS DE LA DIRECCION GENERAL DE AGUAS UTILIZANDO BIOINDICADORES</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rPr>
                <w:rFonts w:ascii="Calibri" w:eastAsia="Times New Roman" w:hAnsi="Calibri" w:cs="Calibri"/>
                <w:color w:val="000000"/>
                <w:sz w:val="16"/>
                <w:szCs w:val="16"/>
              </w:rPr>
            </w:pPr>
            <w:r>
              <w:rPr>
                <w:rFonts w:ascii="Calibri" w:eastAsia="Times New Roman" w:hAnsi="Calibri" w:cs="Calibri"/>
                <w:color w:val="000000"/>
                <w:sz w:val="16"/>
                <w:szCs w:val="16"/>
              </w:rPr>
              <w:t>78.000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78.000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100%</w:t>
            </w: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r w:rsidRPr="00584CD9">
              <w:rPr>
                <w:rFonts w:ascii="Calibri" w:eastAsia="Times New Roman" w:hAnsi="Calibri" w:cs="Calibri"/>
                <w:color w:val="000000"/>
                <w:sz w:val="16"/>
                <w:szCs w:val="16"/>
              </w:rPr>
              <w:t>Implementar una red de biomonitoreo en aguas superficiales fluviales que contemple la evaluación de la calidad del agua en cinco (5) cuencas en Chile, mediante la determinación de bioindicadores de macroinvertebrados bentónicos, microalgas bentónicas y su relación con los parámetros fisicoquímicos</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4A595C"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ASESORÍA Y CONSULTORÍA PARA EL MONITOREO DE DETALLE INTENSIVO DEL GLACIAR TAPADO, REGIÓN DE COQUIMBO, MACROZONA NORTE, 2024-2025 - HIDROLOGIA</w:t>
            </w:r>
          </w:p>
          <w:p w:rsidR="00B67356"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rPr>
                <w:rFonts w:ascii="Calibri" w:eastAsia="Times New Roman" w:hAnsi="Calibri" w:cs="Calibri"/>
                <w:color w:val="000000"/>
                <w:sz w:val="16"/>
                <w:szCs w:val="16"/>
              </w:rPr>
            </w:pPr>
            <w:r>
              <w:rPr>
                <w:rFonts w:ascii="Calibri" w:eastAsia="Times New Roman" w:hAnsi="Calibri" w:cs="Calibri"/>
                <w:color w:val="000000"/>
                <w:sz w:val="16"/>
                <w:szCs w:val="16"/>
              </w:rPr>
              <w:t>26.000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26.000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584CD9"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4A595C"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ASESORÍA Y CONSULTORÍA PARA EL MONITOREO DEL GLACIAR TAPADO, REGIÓN DE COQUIMBO, MACROZONA GLACIOLÓGICA NORTE, 2025-2026 - HIDROLOGIA</w:t>
            </w:r>
          </w:p>
          <w:p w:rsidR="00B67356" w:rsidRPr="004A595C"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584CD9"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left"/>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lastRenderedPageBreak/>
              <w:t>NOMBRE ESTUDIO INHERENTE</w:t>
            </w:r>
            <w:r w:rsidRPr="00363CAD">
              <w:rPr>
                <w:rFonts w:ascii="Calibri" w:eastAsia="Times New Roman" w:hAnsi="Calibri" w:cs="Calibri"/>
                <w:color w:val="FFFFFF" w:themeColor="background1"/>
                <w:sz w:val="16"/>
                <w:szCs w:val="16"/>
              </w:rPr>
              <w:br/>
              <w:t xml:space="preserve"> A LA INSTITUCIÓN</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PRESUPESTO AJUSTADO</w:t>
            </w:r>
            <w:r w:rsidRPr="00363CAD">
              <w:rPr>
                <w:rFonts w:ascii="Calibri" w:eastAsia="Times New Roman" w:hAnsi="Calibri" w:cs="Calibri"/>
                <w:color w:val="FFFFFF" w:themeColor="background1"/>
                <w:sz w:val="16"/>
                <w:szCs w:val="16"/>
              </w:rPr>
              <w:br/>
              <w:t xml:space="preserve"> ($M) 202</w:t>
            </w:r>
            <w:r>
              <w:rPr>
                <w:rFonts w:ascii="Calibri" w:eastAsia="Times New Roman" w:hAnsi="Calibri" w:cs="Calibri"/>
                <w:color w:val="FFFFFF" w:themeColor="background1"/>
                <w:sz w:val="16"/>
                <w:szCs w:val="16"/>
              </w:rPr>
              <w:t>5</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ESTADO DE AVANCE</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GASTO AL 3</w:t>
            </w:r>
            <w:r>
              <w:rPr>
                <w:rFonts w:ascii="Calibri" w:eastAsia="Times New Roman" w:hAnsi="Calibri" w:cs="Calibri"/>
                <w:color w:val="FFFFFF" w:themeColor="background1"/>
                <w:sz w:val="16"/>
                <w:szCs w:val="16"/>
              </w:rPr>
              <w:t>0</w:t>
            </w:r>
            <w:r w:rsidRPr="00363CAD">
              <w:rPr>
                <w:rFonts w:ascii="Calibri" w:eastAsia="Times New Roman" w:hAnsi="Calibri" w:cs="Calibri"/>
                <w:color w:val="FFFFFF" w:themeColor="background1"/>
                <w:sz w:val="16"/>
                <w:szCs w:val="16"/>
              </w:rPr>
              <w:t>/0</w:t>
            </w:r>
            <w:r>
              <w:rPr>
                <w:rFonts w:ascii="Calibri" w:eastAsia="Times New Roman" w:hAnsi="Calibri" w:cs="Calibri"/>
                <w:color w:val="FFFFFF" w:themeColor="background1"/>
                <w:sz w:val="16"/>
                <w:szCs w:val="16"/>
              </w:rPr>
              <w:t>9</w:t>
            </w:r>
            <w:r w:rsidRPr="00363CAD">
              <w:rPr>
                <w:rFonts w:ascii="Calibri" w:eastAsia="Times New Roman" w:hAnsi="Calibri" w:cs="Calibri"/>
                <w:color w:val="FFFFFF" w:themeColor="background1"/>
                <w:sz w:val="16"/>
                <w:szCs w:val="16"/>
              </w:rPr>
              <w:t>/202</w:t>
            </w:r>
            <w:r>
              <w:rPr>
                <w:rFonts w:ascii="Calibri" w:eastAsia="Times New Roman" w:hAnsi="Calibri" w:cs="Calibri"/>
                <w:color w:val="FFFFFF" w:themeColor="background1"/>
                <w:sz w:val="16"/>
                <w:szCs w:val="16"/>
              </w:rPr>
              <w:t>5</w:t>
            </w:r>
            <w:r w:rsidRPr="00363CAD">
              <w:rPr>
                <w:rFonts w:ascii="Calibri" w:eastAsia="Times New Roman" w:hAnsi="Calibri" w:cs="Calibri"/>
                <w:color w:val="FFFFFF" w:themeColor="background1"/>
                <w:sz w:val="16"/>
                <w:szCs w:val="16"/>
              </w:rPr>
              <w:br/>
              <w:t>MS</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SALDO</w:t>
            </w:r>
            <w:r w:rsidRPr="00363CAD">
              <w:rPr>
                <w:rFonts w:ascii="Calibri" w:eastAsia="Times New Roman" w:hAnsi="Calibri" w:cs="Calibri"/>
                <w:color w:val="FFFFFF" w:themeColor="background1"/>
                <w:sz w:val="16"/>
                <w:szCs w:val="16"/>
              </w:rPr>
              <w:br/>
              <w:t>M$</w:t>
            </w:r>
          </w:p>
        </w:tc>
        <w:tc>
          <w:tcPr>
            <w:tcW w:w="120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w:t>
            </w:r>
          </w:p>
        </w:tc>
        <w:tc>
          <w:tcPr>
            <w:tcW w:w="384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rsidR="00B67356" w:rsidRPr="00363CAD" w:rsidRDefault="00B67356" w:rsidP="00A6563D">
            <w:pPr>
              <w:jc w:val="center"/>
              <w:rPr>
                <w:rFonts w:ascii="Calibri" w:eastAsia="Times New Roman" w:hAnsi="Calibri" w:cs="Calibri"/>
                <w:color w:val="FFFFFF" w:themeColor="background1"/>
                <w:sz w:val="16"/>
                <w:szCs w:val="16"/>
              </w:rPr>
            </w:pPr>
          </w:p>
          <w:p w:rsidR="00B67356" w:rsidRPr="00363CAD" w:rsidRDefault="00B67356" w:rsidP="00A6563D">
            <w:pPr>
              <w:jc w:val="center"/>
              <w:rPr>
                <w:rFonts w:ascii="Calibri" w:eastAsia="Times New Roman" w:hAnsi="Calibri" w:cs="Calibri"/>
                <w:color w:val="FFFFFF" w:themeColor="background1"/>
                <w:sz w:val="16"/>
                <w:szCs w:val="16"/>
              </w:rPr>
            </w:pPr>
            <w:r w:rsidRPr="00363CAD">
              <w:rPr>
                <w:rFonts w:ascii="Calibri" w:eastAsia="Times New Roman" w:hAnsi="Calibri" w:cs="Calibri"/>
                <w:color w:val="FFFFFF" w:themeColor="background1"/>
                <w:sz w:val="16"/>
                <w:szCs w:val="16"/>
              </w:rPr>
              <w:t>OBJETIVO</w:t>
            </w: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4A595C" w:rsidRDefault="00B67356" w:rsidP="00A6563D">
            <w:pPr>
              <w:jc w:val="left"/>
              <w:rPr>
                <w:rFonts w:ascii="Calibri" w:eastAsia="Times New Roman" w:hAnsi="Calibri" w:cs="Calibri"/>
                <w:color w:val="000000"/>
                <w:sz w:val="16"/>
                <w:szCs w:val="16"/>
              </w:rPr>
            </w:pPr>
            <w:r w:rsidRPr="004A595C">
              <w:rPr>
                <w:rFonts w:ascii="Calibri" w:eastAsia="Times New Roman" w:hAnsi="Calibri" w:cs="Calibri"/>
                <w:color w:val="000000"/>
                <w:sz w:val="16"/>
                <w:szCs w:val="16"/>
              </w:rPr>
              <w:t>ASESORÍA Y CONSULTORÍA PARA EL MONITOREO DEL GLACIAR BERNAL, REGIÓN DE MAGALLANES, MACROZONA AUSTRAL, 2024-2026 - HIDROLOGIA</w:t>
            </w:r>
          </w:p>
          <w:p w:rsidR="00B67356" w:rsidRPr="004A595C" w:rsidRDefault="00B67356" w:rsidP="00A6563D">
            <w:pPr>
              <w:jc w:val="left"/>
              <w:rPr>
                <w:rFonts w:ascii="Calibri" w:eastAsia="Times New Roman" w:hAnsi="Calibri" w:cs="Calibri"/>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En Ejecución</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15.000</w:t>
            </w: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47" w:type="dxa"/>
            <w:tcBorders>
              <w:top w:val="nil"/>
              <w:left w:val="nil"/>
              <w:bottom w:val="single" w:sz="8" w:space="0" w:color="auto"/>
              <w:right w:val="single" w:sz="8" w:space="0" w:color="auto"/>
            </w:tcBorders>
          </w:tcPr>
          <w:p w:rsidR="00B67356" w:rsidRPr="00584CD9" w:rsidRDefault="00B67356" w:rsidP="00A6563D">
            <w:pPr>
              <w:jc w:val="left"/>
              <w:rPr>
                <w:rFonts w:ascii="Calibri" w:eastAsia="Times New Roman" w:hAnsi="Calibri" w:cs="Calibri"/>
                <w:color w:val="000000"/>
                <w:sz w:val="16"/>
                <w:szCs w:val="16"/>
              </w:rPr>
            </w:pPr>
          </w:p>
        </w:tc>
      </w:tr>
      <w:tr w:rsidR="00B67356" w:rsidRPr="00FF16EB" w:rsidTr="00A6563D">
        <w:trPr>
          <w:trHeight w:val="915"/>
        </w:trPr>
        <w:tc>
          <w:tcPr>
            <w:tcW w:w="3620" w:type="dxa"/>
            <w:tcBorders>
              <w:top w:val="nil"/>
              <w:left w:val="single" w:sz="8" w:space="0" w:color="auto"/>
              <w:bottom w:val="single" w:sz="8" w:space="0" w:color="auto"/>
              <w:right w:val="single" w:sz="8" w:space="0" w:color="auto"/>
            </w:tcBorders>
            <w:shd w:val="clear" w:color="auto" w:fill="auto"/>
            <w:vAlign w:val="center"/>
          </w:tcPr>
          <w:p w:rsidR="00B67356" w:rsidRPr="00FF16EB" w:rsidRDefault="00B67356" w:rsidP="00A6563D">
            <w:pPr>
              <w:jc w:val="left"/>
              <w:rPr>
                <w:rFonts w:ascii="Calibri" w:eastAsia="Times New Roman" w:hAnsi="Calibri" w:cs="Calibri"/>
                <w:color w:val="000000"/>
                <w:sz w:val="16"/>
                <w:szCs w:val="16"/>
              </w:rPr>
            </w:pPr>
            <w:r>
              <w:rPr>
                <w:rFonts w:ascii="Calibri" w:eastAsia="Times New Roman" w:hAnsi="Calibri" w:cs="Calibri"/>
                <w:color w:val="000000"/>
                <w:sz w:val="16"/>
                <w:szCs w:val="16"/>
              </w:rPr>
              <w:t>TOTAL, M$</w:t>
            </w:r>
          </w:p>
        </w:tc>
        <w:tc>
          <w:tcPr>
            <w:tcW w:w="1200" w:type="dxa"/>
            <w:tcBorders>
              <w:top w:val="nil"/>
              <w:left w:val="nil"/>
              <w:bottom w:val="single" w:sz="8" w:space="0" w:color="auto"/>
              <w:right w:val="single" w:sz="8" w:space="0" w:color="auto"/>
            </w:tcBorders>
            <w:shd w:val="clear" w:color="auto" w:fill="auto"/>
            <w:vAlign w:val="center"/>
          </w:tcPr>
          <w:p w:rsidR="00B67356" w:rsidRPr="004A3F63" w:rsidRDefault="00B67356" w:rsidP="00A6563D">
            <w:pPr>
              <w:jc w:val="center"/>
              <w:rPr>
                <w:rFonts w:ascii="Calibri" w:eastAsia="Times New Roman" w:hAnsi="Calibri" w:cs="Calibri"/>
                <w:b/>
                <w:color w:val="000000"/>
                <w:sz w:val="16"/>
                <w:szCs w:val="16"/>
              </w:rPr>
            </w:pPr>
            <w:r>
              <w:rPr>
                <w:rFonts w:ascii="Calibri" w:eastAsia="Times New Roman" w:hAnsi="Calibri" w:cs="Calibri"/>
                <w:b/>
                <w:color w:val="000000"/>
                <w:sz w:val="16"/>
                <w:szCs w:val="16"/>
              </w:rPr>
              <w:t>749.526</w:t>
            </w:r>
          </w:p>
        </w:tc>
        <w:tc>
          <w:tcPr>
            <w:tcW w:w="1200" w:type="dxa"/>
            <w:tcBorders>
              <w:top w:val="nil"/>
              <w:left w:val="nil"/>
              <w:bottom w:val="single" w:sz="8" w:space="0" w:color="auto"/>
              <w:right w:val="single" w:sz="8" w:space="0" w:color="auto"/>
            </w:tcBorders>
            <w:shd w:val="clear" w:color="auto" w:fill="auto"/>
            <w:vAlign w:val="center"/>
          </w:tcPr>
          <w:p w:rsidR="00B67356" w:rsidRPr="004A3F63" w:rsidRDefault="00B67356" w:rsidP="00A6563D">
            <w:pPr>
              <w:jc w:val="center"/>
              <w:rPr>
                <w:rFonts w:ascii="Calibri" w:eastAsia="Times New Roman" w:hAnsi="Calibri" w:cs="Calibri"/>
                <w:b/>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4A3F63" w:rsidRDefault="00B67356" w:rsidP="00A6563D">
            <w:pPr>
              <w:jc w:val="center"/>
              <w:rPr>
                <w:rFonts w:ascii="Calibri" w:eastAsia="Times New Roman" w:hAnsi="Calibri" w:cs="Calibri"/>
                <w:b/>
                <w:color w:val="000000"/>
                <w:sz w:val="16"/>
                <w:szCs w:val="16"/>
              </w:rPr>
            </w:pPr>
            <w:r>
              <w:rPr>
                <w:rFonts w:ascii="Calibri" w:eastAsia="Times New Roman" w:hAnsi="Calibri" w:cs="Calibri"/>
                <w:b/>
                <w:color w:val="000000"/>
                <w:sz w:val="16"/>
                <w:szCs w:val="16"/>
              </w:rPr>
              <w:t>324.296</w:t>
            </w:r>
          </w:p>
        </w:tc>
        <w:tc>
          <w:tcPr>
            <w:tcW w:w="1200" w:type="dxa"/>
            <w:tcBorders>
              <w:top w:val="nil"/>
              <w:left w:val="nil"/>
              <w:bottom w:val="single" w:sz="8" w:space="0" w:color="auto"/>
              <w:right w:val="single" w:sz="8" w:space="0" w:color="auto"/>
            </w:tcBorders>
            <w:shd w:val="clear" w:color="auto" w:fill="auto"/>
            <w:vAlign w:val="center"/>
          </w:tcPr>
          <w:p w:rsidR="00B67356" w:rsidRDefault="00B67356" w:rsidP="00A6563D">
            <w:pPr>
              <w:jc w:val="center"/>
              <w:rPr>
                <w:rFonts w:ascii="Calibri" w:eastAsia="Times New Roman" w:hAnsi="Calibri" w:cs="Calibri"/>
                <w:b/>
                <w:color w:val="000000"/>
                <w:sz w:val="16"/>
                <w:szCs w:val="16"/>
              </w:rPr>
            </w:pPr>
          </w:p>
          <w:p w:rsidR="00B67356" w:rsidRDefault="00B67356" w:rsidP="00A6563D">
            <w:pPr>
              <w:jc w:val="center"/>
              <w:rPr>
                <w:rFonts w:ascii="Calibri" w:eastAsia="Times New Roman" w:hAnsi="Calibri" w:cs="Calibri"/>
                <w:b/>
                <w:color w:val="000000"/>
                <w:sz w:val="16"/>
                <w:szCs w:val="16"/>
              </w:rPr>
            </w:pPr>
            <w:r>
              <w:rPr>
                <w:rFonts w:ascii="Calibri" w:eastAsia="Times New Roman" w:hAnsi="Calibri" w:cs="Calibri"/>
                <w:b/>
                <w:color w:val="000000"/>
                <w:sz w:val="16"/>
                <w:szCs w:val="16"/>
              </w:rPr>
              <w:t>425.229</w:t>
            </w:r>
          </w:p>
          <w:p w:rsidR="00B67356" w:rsidRPr="006714D4" w:rsidRDefault="00B67356" w:rsidP="00A6563D">
            <w:pPr>
              <w:jc w:val="center"/>
              <w:rPr>
                <w:rFonts w:ascii="Calibri" w:eastAsia="Times New Roman" w:hAnsi="Calibri" w:cs="Calibri"/>
                <w:b/>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tcPr>
          <w:p w:rsidR="00B67356" w:rsidRPr="00FF16EB" w:rsidRDefault="00B67356" w:rsidP="00A6563D">
            <w:pPr>
              <w:jc w:val="center"/>
              <w:rPr>
                <w:rFonts w:ascii="Calibri" w:eastAsia="Times New Roman" w:hAnsi="Calibri" w:cs="Calibri"/>
                <w:color w:val="000000"/>
                <w:sz w:val="16"/>
                <w:szCs w:val="16"/>
              </w:rPr>
            </w:pPr>
          </w:p>
        </w:tc>
        <w:tc>
          <w:tcPr>
            <w:tcW w:w="3847" w:type="dxa"/>
            <w:tcBorders>
              <w:top w:val="nil"/>
              <w:left w:val="nil"/>
              <w:bottom w:val="single" w:sz="8" w:space="0" w:color="auto"/>
              <w:right w:val="single" w:sz="8" w:space="0" w:color="auto"/>
            </w:tcBorders>
          </w:tcPr>
          <w:p w:rsidR="00B67356" w:rsidRPr="00FF16EB" w:rsidRDefault="00B67356" w:rsidP="00A6563D">
            <w:pPr>
              <w:jc w:val="left"/>
              <w:rPr>
                <w:rFonts w:ascii="Calibri" w:eastAsia="Times New Roman" w:hAnsi="Calibri" w:cs="Calibri"/>
                <w:color w:val="000000"/>
                <w:sz w:val="16"/>
                <w:szCs w:val="16"/>
              </w:rPr>
            </w:pPr>
          </w:p>
        </w:tc>
      </w:tr>
    </w:tbl>
    <w:p w:rsidR="00063DE0" w:rsidRPr="000C4148" w:rsidRDefault="00063DE0" w:rsidP="00AE03CB">
      <w:pPr>
        <w:rPr>
          <w:b/>
          <w:u w:val="single"/>
          <w:lang w:val="es-ES"/>
        </w:rPr>
      </w:pPr>
    </w:p>
    <w:p w:rsidR="00BE3967" w:rsidRPr="000C4148" w:rsidRDefault="00BE3967" w:rsidP="00AE03CB">
      <w:pPr>
        <w:rPr>
          <w:b/>
          <w:u w:val="single"/>
          <w:lang w:val="es-ES"/>
        </w:rPr>
      </w:pPr>
    </w:p>
    <w:p w:rsidR="00C5625E" w:rsidRPr="000C4148" w:rsidRDefault="00C5625E" w:rsidP="00AE03CB">
      <w:pPr>
        <w:rPr>
          <w:b/>
          <w:u w:val="single"/>
          <w:lang w:val="es-ES"/>
        </w:rPr>
      </w:pPr>
    </w:p>
    <w:p w:rsidR="00124091" w:rsidRPr="000C4148" w:rsidRDefault="00124091" w:rsidP="00AE03CB">
      <w:pPr>
        <w:rPr>
          <w:b/>
          <w:u w:val="single"/>
          <w:lang w:val="es-ES"/>
        </w:rPr>
      </w:pPr>
    </w:p>
    <w:p w:rsidR="00124091" w:rsidRPr="000C4148" w:rsidRDefault="00124091" w:rsidP="00AE03CB">
      <w:pPr>
        <w:rPr>
          <w:b/>
          <w:u w:val="single"/>
          <w:lang w:val="es-ES"/>
        </w:rPr>
      </w:pPr>
    </w:p>
    <w:p w:rsidR="00124091" w:rsidRPr="000C4148" w:rsidRDefault="00124091" w:rsidP="00AE03CB">
      <w:pPr>
        <w:rPr>
          <w:b/>
          <w:u w:val="single"/>
          <w:lang w:val="es-ES"/>
        </w:rPr>
      </w:pPr>
    </w:p>
    <w:p w:rsidR="00124091" w:rsidRPr="000C4148" w:rsidRDefault="00124091" w:rsidP="00AE03CB">
      <w:pPr>
        <w:rPr>
          <w:b/>
          <w:u w:val="single"/>
          <w:lang w:val="es-ES"/>
        </w:rPr>
      </w:pPr>
    </w:p>
    <w:p w:rsidR="00124091" w:rsidRPr="000C4148" w:rsidRDefault="00124091" w:rsidP="00AE03CB">
      <w:pPr>
        <w:rPr>
          <w:b/>
          <w:u w:val="single"/>
          <w:lang w:val="es-ES"/>
        </w:rPr>
      </w:pPr>
    </w:p>
    <w:p w:rsidR="00124091" w:rsidRPr="000C4148" w:rsidRDefault="00124091" w:rsidP="00AE03CB">
      <w:pPr>
        <w:rPr>
          <w:b/>
          <w:u w:val="single"/>
          <w:lang w:val="es-ES"/>
        </w:rPr>
      </w:pPr>
    </w:p>
    <w:p w:rsidR="00356E10" w:rsidRPr="000C4148" w:rsidRDefault="00356E10" w:rsidP="00AE03CB">
      <w:pPr>
        <w:rPr>
          <w:b/>
          <w:u w:val="single"/>
          <w:lang w:val="es-ES"/>
        </w:rPr>
        <w:sectPr w:rsidR="00356E10" w:rsidRPr="000C4148" w:rsidSect="00FC0F5F">
          <w:pgSz w:w="15840" w:h="12240" w:orient="landscape" w:code="1"/>
          <w:pgMar w:top="709" w:right="1134" w:bottom="1276" w:left="1418" w:header="709" w:footer="709" w:gutter="0"/>
          <w:cols w:space="708"/>
          <w:docGrid w:linePitch="360"/>
        </w:sectPr>
      </w:pPr>
    </w:p>
    <w:p w:rsidR="00AB2A58" w:rsidRPr="000C4148" w:rsidRDefault="00AB2A58" w:rsidP="00AB2A58">
      <w:pPr>
        <w:outlineLvl w:val="0"/>
        <w:rPr>
          <w:b/>
          <w:color w:val="000000" w:themeColor="text1"/>
          <w:sz w:val="28"/>
          <w:lang w:val="es-ES"/>
        </w:rPr>
      </w:pPr>
      <w:r w:rsidRPr="000C4148">
        <w:rPr>
          <w:b/>
          <w:color w:val="000000" w:themeColor="text1"/>
          <w:sz w:val="28"/>
          <w:lang w:val="es-ES"/>
        </w:rPr>
        <w:t xml:space="preserve">PROGRAMA 01 </w:t>
      </w:r>
    </w:p>
    <w:p w:rsidR="00AB2A58" w:rsidRPr="000C4148" w:rsidRDefault="00AB2A58" w:rsidP="00AB2A58">
      <w:pPr>
        <w:outlineLvl w:val="0"/>
        <w:rPr>
          <w:b/>
          <w:color w:val="000000" w:themeColor="text1"/>
          <w:sz w:val="28"/>
          <w:lang w:val="es-ES"/>
        </w:rPr>
      </w:pPr>
      <w:r w:rsidRPr="000C4148">
        <w:rPr>
          <w:b/>
          <w:color w:val="000000" w:themeColor="text1"/>
          <w:sz w:val="28"/>
          <w:lang w:val="es-ES"/>
        </w:rPr>
        <w:t xml:space="preserve">GLOSA Nº 6 </w:t>
      </w:r>
    </w:p>
    <w:p w:rsidR="00376922" w:rsidRPr="000C4148" w:rsidRDefault="00376922" w:rsidP="00F370DF">
      <w:pPr>
        <w:outlineLvl w:val="0"/>
      </w:pPr>
    </w:p>
    <w:p w:rsidR="00376922" w:rsidRPr="000C4148" w:rsidRDefault="00AB2A58" w:rsidP="00F370DF">
      <w:pPr>
        <w:outlineLvl w:val="0"/>
        <w:rPr>
          <w:sz w:val="20"/>
          <w:szCs w:val="20"/>
        </w:rPr>
      </w:pPr>
      <w:r w:rsidRPr="000C4148">
        <w:rPr>
          <w:sz w:val="20"/>
          <w:szCs w:val="20"/>
        </w:rPr>
        <w:t xml:space="preserve">Asociada al Programa La Dirección informará semestralmente a la Comisión Especial sobre Recursos Hídricos, Desertificación y Sequía del Senado y a la Comisión de Recursos Hídricos y Desertificación de la Cámara de Diputados </w:t>
      </w:r>
      <w:r w:rsidRPr="000C4148">
        <w:rPr>
          <w:b/>
          <w:sz w:val="20"/>
          <w:szCs w:val="20"/>
        </w:rPr>
        <w:t>sobre la cantidad de fiscalizadores en terreno, desglosado por comuna y región, detallando las actividades de fiscalización y sus resultados, así como las multas cursadas y las pagadas y el número de extracciones ilegales identificadas. El señalado informe detallará todos los procesos de fiscalización telemática en funcionamiento y los que se espera implementar en el semestre siguiente, además de los programas de teledetección y drones</w:t>
      </w:r>
      <w:r w:rsidRPr="000C4148">
        <w:rPr>
          <w:sz w:val="20"/>
          <w:szCs w:val="20"/>
        </w:rPr>
        <w:t>, en el marco de la ejecución de la ley N° 21.064, que introduce modificaciones al marco normativo que rige las aguas en materia de fiscalización y sanciones.</w:t>
      </w:r>
    </w:p>
    <w:p w:rsidR="00376922" w:rsidRPr="000C4148" w:rsidRDefault="00376922" w:rsidP="00F370DF">
      <w:pPr>
        <w:outlineLvl w:val="0"/>
      </w:pPr>
    </w:p>
    <w:p w:rsidR="00376922" w:rsidRPr="000C4148" w:rsidRDefault="002D3291" w:rsidP="00F370DF">
      <w:pPr>
        <w:outlineLvl w:val="0"/>
        <w:rPr>
          <w:b/>
          <w:smallCaps/>
          <w:color w:val="000000" w:themeColor="text1"/>
          <w:sz w:val="20"/>
          <w:szCs w:val="20"/>
          <w:lang w:val="es-ES"/>
        </w:rPr>
      </w:pPr>
      <w:r w:rsidRPr="000C4148">
        <w:rPr>
          <w:b/>
          <w:smallCaps/>
          <w:color w:val="000000" w:themeColor="text1"/>
          <w:sz w:val="20"/>
          <w:szCs w:val="20"/>
          <w:lang w:val="es-ES"/>
        </w:rPr>
        <w:t xml:space="preserve">INFORMA </w:t>
      </w:r>
    </w:p>
    <w:p w:rsidR="002D3291" w:rsidRPr="000C4148" w:rsidRDefault="002D3291" w:rsidP="002D3291">
      <w:pPr>
        <w:outlineLvl w:val="0"/>
        <w:rPr>
          <w:b/>
          <w:smallCaps/>
          <w:color w:val="000000" w:themeColor="text1"/>
          <w:sz w:val="20"/>
          <w:szCs w:val="20"/>
          <w:u w:val="single"/>
          <w:lang w:val="es-ES"/>
        </w:rPr>
      </w:pPr>
      <w:r w:rsidRPr="000C4148">
        <w:rPr>
          <w:b/>
          <w:smallCaps/>
          <w:color w:val="000000" w:themeColor="text1"/>
          <w:sz w:val="20"/>
          <w:szCs w:val="20"/>
          <w:u w:val="single"/>
          <w:lang w:val="es-ES"/>
        </w:rPr>
        <w:t>Departamento de Fiscalización:</w:t>
      </w:r>
    </w:p>
    <w:p w:rsidR="00376922" w:rsidRPr="000C4148" w:rsidRDefault="00376922" w:rsidP="00F370DF">
      <w:pPr>
        <w:outlineLvl w:val="0"/>
      </w:pPr>
    </w:p>
    <w:p w:rsidR="002D3291" w:rsidRPr="005601C9" w:rsidRDefault="002D3291" w:rsidP="002D3291">
      <w:pPr>
        <w:pStyle w:val="Prrafodelista"/>
        <w:numPr>
          <w:ilvl w:val="0"/>
          <w:numId w:val="15"/>
        </w:numPr>
        <w:outlineLvl w:val="0"/>
        <w:rPr>
          <w:sz w:val="18"/>
          <w:szCs w:val="16"/>
        </w:rPr>
      </w:pPr>
      <w:r w:rsidRPr="005601C9">
        <w:rPr>
          <w:sz w:val="18"/>
          <w:szCs w:val="16"/>
        </w:rPr>
        <w:t>TABLA DE CANTIDAD DE FISCALIZAZADORES EN TERRENO</w:t>
      </w:r>
    </w:p>
    <w:p w:rsidR="002D3291" w:rsidRPr="000C4148" w:rsidRDefault="002D3291" w:rsidP="002D3291">
      <w:pPr>
        <w:pStyle w:val="Prrafodelista"/>
        <w:ind w:left="1080"/>
        <w:outlineLvl w:val="0"/>
        <w:rPr>
          <w:sz w:val="18"/>
          <w:szCs w:val="16"/>
        </w:rPr>
      </w:pPr>
    </w:p>
    <w:p w:rsidR="00376922" w:rsidRPr="000C4148" w:rsidRDefault="00D853D4" w:rsidP="00F370DF">
      <w:pPr>
        <w:outlineLvl w:val="0"/>
      </w:pPr>
      <w:r w:rsidRPr="000D6B90">
        <w:rPr>
          <w:noProof/>
        </w:rPr>
        <w:drawing>
          <wp:inline distT="0" distB="0" distL="0" distR="0" wp14:anchorId="7D6A3FBD" wp14:editId="701C2D2B">
            <wp:extent cx="5343525" cy="3999230"/>
            <wp:effectExtent l="0" t="0" r="9525"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3999230"/>
                    </a:xfrm>
                    <a:prstGeom prst="rect">
                      <a:avLst/>
                    </a:prstGeom>
                    <a:noFill/>
                    <a:ln>
                      <a:noFill/>
                    </a:ln>
                  </pic:spPr>
                </pic:pic>
              </a:graphicData>
            </a:graphic>
          </wp:inline>
        </w:drawing>
      </w:r>
    </w:p>
    <w:p w:rsidR="00376922" w:rsidRPr="000C4148" w:rsidRDefault="00376922"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Default="002D3291" w:rsidP="00F370DF">
      <w:pPr>
        <w:outlineLvl w:val="0"/>
      </w:pPr>
    </w:p>
    <w:p w:rsidR="00824082" w:rsidRPr="000C4148" w:rsidRDefault="00824082"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834109">
      <w:pPr>
        <w:pStyle w:val="Prrafodelista"/>
        <w:numPr>
          <w:ilvl w:val="0"/>
          <w:numId w:val="15"/>
        </w:numPr>
        <w:rPr>
          <w:sz w:val="16"/>
          <w:szCs w:val="16"/>
        </w:rPr>
      </w:pPr>
      <w:r w:rsidRPr="005601C9">
        <w:rPr>
          <w:sz w:val="20"/>
          <w:szCs w:val="20"/>
        </w:rPr>
        <w:t xml:space="preserve">TABLA DE FISCALIZACION RELATIVAS A EXTRACCION DE AGUAS NO AUTORIZADA A </w:t>
      </w:r>
      <w:r w:rsidR="00824082" w:rsidRPr="005601C9">
        <w:rPr>
          <w:sz w:val="20"/>
          <w:szCs w:val="20"/>
        </w:rPr>
        <w:t>SEPTIEMBRE</w:t>
      </w:r>
      <w:r w:rsidRPr="005601C9">
        <w:rPr>
          <w:sz w:val="20"/>
          <w:szCs w:val="20"/>
        </w:rPr>
        <w:t xml:space="preserve"> DE 2025. Nota: En esta tabla se</w:t>
      </w:r>
      <w:r w:rsidRPr="000C4148">
        <w:rPr>
          <w:sz w:val="18"/>
          <w:szCs w:val="16"/>
        </w:rPr>
        <w:t xml:space="preserve"> consideran solo expedientes que iniciaron su tramitación en 2025.</w:t>
      </w:r>
    </w:p>
    <w:p w:rsidR="002D3291" w:rsidRPr="000C4148" w:rsidRDefault="002D3291" w:rsidP="002D3291">
      <w:pPr>
        <w:rPr>
          <w:sz w:val="16"/>
          <w:szCs w:val="16"/>
        </w:rPr>
      </w:pPr>
    </w:p>
    <w:tbl>
      <w:tblPr>
        <w:tblW w:w="0" w:type="auto"/>
        <w:tblInd w:w="55" w:type="dxa"/>
        <w:tblLayout w:type="fixed"/>
        <w:tblCellMar>
          <w:left w:w="70" w:type="dxa"/>
          <w:right w:w="70" w:type="dxa"/>
        </w:tblCellMar>
        <w:tblLook w:val="04A0" w:firstRow="1" w:lastRow="0" w:firstColumn="1" w:lastColumn="0" w:noHBand="0" w:noVBand="1"/>
      </w:tblPr>
      <w:tblGrid>
        <w:gridCol w:w="1725"/>
        <w:gridCol w:w="1134"/>
        <w:gridCol w:w="548"/>
        <w:gridCol w:w="511"/>
        <w:gridCol w:w="1134"/>
        <w:gridCol w:w="548"/>
        <w:gridCol w:w="511"/>
        <w:gridCol w:w="1134"/>
        <w:gridCol w:w="567"/>
        <w:gridCol w:w="567"/>
        <w:gridCol w:w="1134"/>
        <w:gridCol w:w="1343"/>
      </w:tblGrid>
      <w:tr w:rsidR="00824082" w:rsidRPr="00BD42B3" w:rsidTr="0072638B">
        <w:trPr>
          <w:trHeight w:val="510"/>
        </w:trPr>
        <w:tc>
          <w:tcPr>
            <w:tcW w:w="1725" w:type="dxa"/>
            <w:vMerge w:val="restart"/>
            <w:tcBorders>
              <w:top w:val="single" w:sz="4" w:space="0" w:color="auto"/>
              <w:left w:val="single" w:sz="4" w:space="0" w:color="auto"/>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b/>
                <w:bCs/>
                <w:color w:val="FFFFFF"/>
                <w:sz w:val="18"/>
                <w:szCs w:val="18"/>
              </w:rPr>
            </w:pPr>
            <w:r w:rsidRPr="00BD42B3">
              <w:rPr>
                <w:rFonts w:eastAsia="Times New Roman" w:cstheme="minorHAnsi"/>
                <w:b/>
                <w:bCs/>
                <w:color w:val="FFFFFF"/>
                <w:sz w:val="18"/>
                <w:szCs w:val="18"/>
              </w:rPr>
              <w:t>REGIÓN</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b/>
                <w:bCs/>
                <w:color w:val="FFFFFF"/>
                <w:sz w:val="18"/>
                <w:szCs w:val="18"/>
              </w:rPr>
            </w:pPr>
            <w:r w:rsidRPr="00BD42B3">
              <w:rPr>
                <w:rFonts w:eastAsia="Times New Roman" w:cstheme="minorHAnsi"/>
                <w:b/>
                <w:bCs/>
                <w:color w:val="FFFFFF"/>
                <w:sz w:val="18"/>
                <w:szCs w:val="18"/>
              </w:rPr>
              <w:t>Expedientes En trámite</w:t>
            </w:r>
          </w:p>
        </w:tc>
        <w:tc>
          <w:tcPr>
            <w:tcW w:w="2193"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b/>
                <w:bCs/>
                <w:color w:val="FFFFFF"/>
                <w:sz w:val="18"/>
                <w:szCs w:val="18"/>
              </w:rPr>
            </w:pPr>
            <w:r w:rsidRPr="00BD42B3">
              <w:rPr>
                <w:rFonts w:eastAsia="Times New Roman" w:cstheme="minorHAnsi"/>
                <w:b/>
                <w:bCs/>
                <w:color w:val="FFFFFF"/>
                <w:sz w:val="18"/>
                <w:szCs w:val="18"/>
              </w:rPr>
              <w:t>Expedientes Resueltos</w:t>
            </w:r>
          </w:p>
        </w:tc>
        <w:tc>
          <w:tcPr>
            <w:tcW w:w="2268" w:type="dxa"/>
            <w:gridSpan w:val="3"/>
            <w:tcBorders>
              <w:top w:val="single" w:sz="4" w:space="0" w:color="auto"/>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b/>
                <w:bCs/>
                <w:color w:val="FFFFFF"/>
                <w:sz w:val="18"/>
                <w:szCs w:val="18"/>
              </w:rPr>
            </w:pPr>
            <w:r w:rsidRPr="00BD42B3">
              <w:rPr>
                <w:rFonts w:eastAsia="Times New Roman" w:cstheme="minorHAnsi"/>
                <w:b/>
                <w:bCs/>
                <w:color w:val="FFFFFF"/>
                <w:sz w:val="18"/>
                <w:szCs w:val="18"/>
              </w:rPr>
              <w:t>Total Expedientes de Fiscalización</w:t>
            </w:r>
          </w:p>
        </w:tc>
        <w:tc>
          <w:tcPr>
            <w:tcW w:w="2477" w:type="dxa"/>
            <w:gridSpan w:val="2"/>
            <w:tcBorders>
              <w:top w:val="single" w:sz="4" w:space="0" w:color="auto"/>
              <w:left w:val="nil"/>
              <w:bottom w:val="single" w:sz="4" w:space="0" w:color="auto"/>
              <w:right w:val="single" w:sz="4" w:space="0" w:color="auto"/>
            </w:tcBorders>
            <w:shd w:val="clear" w:color="000000" w:fill="002060"/>
            <w:vAlign w:val="bottom"/>
            <w:hideMark/>
          </w:tcPr>
          <w:p w:rsidR="00824082" w:rsidRPr="00BD42B3" w:rsidRDefault="00824082" w:rsidP="0072638B">
            <w:pPr>
              <w:jc w:val="center"/>
              <w:rPr>
                <w:rFonts w:eastAsia="Times New Roman" w:cstheme="minorHAnsi"/>
                <w:b/>
                <w:bCs/>
                <w:color w:val="FFFFFF"/>
                <w:sz w:val="18"/>
                <w:szCs w:val="18"/>
              </w:rPr>
            </w:pPr>
            <w:r w:rsidRPr="00BD42B3">
              <w:rPr>
                <w:rFonts w:eastAsia="Times New Roman" w:cstheme="minorHAnsi"/>
                <w:b/>
                <w:bCs/>
                <w:color w:val="FFFFFF"/>
                <w:sz w:val="18"/>
                <w:szCs w:val="18"/>
              </w:rPr>
              <w:t>Multa extracción no autorizada de aguas</w:t>
            </w:r>
          </w:p>
        </w:tc>
      </w:tr>
      <w:tr w:rsidR="00824082" w:rsidRPr="00BD42B3" w:rsidTr="0072638B">
        <w:trPr>
          <w:trHeight w:val="1747"/>
        </w:trPr>
        <w:tc>
          <w:tcPr>
            <w:tcW w:w="1725" w:type="dxa"/>
            <w:vMerge/>
            <w:tcBorders>
              <w:top w:val="single" w:sz="4" w:space="0" w:color="auto"/>
              <w:left w:val="single" w:sz="4" w:space="0" w:color="auto"/>
              <w:bottom w:val="single" w:sz="4" w:space="0" w:color="auto"/>
              <w:right w:val="single" w:sz="4" w:space="0" w:color="auto"/>
            </w:tcBorders>
            <w:vAlign w:val="center"/>
            <w:hideMark/>
          </w:tcPr>
          <w:p w:rsidR="00824082" w:rsidRPr="00BD42B3" w:rsidRDefault="00824082" w:rsidP="0072638B">
            <w:pPr>
              <w:jc w:val="left"/>
              <w:rPr>
                <w:rFonts w:eastAsia="Times New Roman" w:cstheme="minorHAnsi"/>
                <w:b/>
                <w:bCs/>
                <w:color w:val="FFFFFF"/>
                <w:sz w:val="18"/>
                <w:szCs w:val="18"/>
              </w:rPr>
            </w:pPr>
          </w:p>
        </w:tc>
        <w:tc>
          <w:tcPr>
            <w:tcW w:w="1134" w:type="dxa"/>
            <w:tcBorders>
              <w:top w:val="nil"/>
              <w:left w:val="nil"/>
              <w:bottom w:val="single" w:sz="4" w:space="0" w:color="auto"/>
              <w:right w:val="single" w:sz="4" w:space="0" w:color="auto"/>
            </w:tcBorders>
            <w:shd w:val="clear" w:color="000000" w:fill="002060"/>
            <w:vAlign w:val="center"/>
            <w:hideMark/>
          </w:tcPr>
          <w:p w:rsidR="00824082" w:rsidRPr="00BD42B3" w:rsidRDefault="00824082" w:rsidP="0072638B">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824082" w:rsidRPr="00BD42B3" w:rsidRDefault="00824082" w:rsidP="0072638B">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48"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11"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824082" w:rsidRPr="00BD42B3" w:rsidRDefault="00824082" w:rsidP="0072638B">
            <w:pPr>
              <w:jc w:val="left"/>
              <w:rPr>
                <w:rFonts w:eastAsia="Times New Roman" w:cstheme="minorHAnsi"/>
                <w:color w:val="FFFFFF"/>
                <w:sz w:val="18"/>
                <w:szCs w:val="18"/>
              </w:rPr>
            </w:pPr>
            <w:r w:rsidRPr="00BD42B3">
              <w:rPr>
                <w:rFonts w:eastAsia="Times New Roman" w:cstheme="minorHAnsi"/>
                <w:color w:val="FFFFFF"/>
                <w:sz w:val="18"/>
                <w:szCs w:val="18"/>
              </w:rPr>
              <w:t>Extracción de aguas no autorizada (art. 20, 59 y 163 C.A.; art. 42 y 43 DS 203/2013)</w:t>
            </w:r>
          </w:p>
        </w:tc>
        <w:tc>
          <w:tcPr>
            <w:tcW w:w="567"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Otros</w:t>
            </w:r>
          </w:p>
        </w:tc>
        <w:tc>
          <w:tcPr>
            <w:tcW w:w="567" w:type="dxa"/>
            <w:tcBorders>
              <w:top w:val="nil"/>
              <w:left w:val="nil"/>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N° expedientes que resolvieron multar por extracción no autorizada de aguas</w:t>
            </w:r>
          </w:p>
        </w:tc>
        <w:tc>
          <w:tcPr>
            <w:tcW w:w="1343" w:type="dxa"/>
            <w:tcBorders>
              <w:top w:val="nil"/>
              <w:left w:val="nil"/>
              <w:bottom w:val="single" w:sz="4" w:space="0" w:color="auto"/>
              <w:right w:val="single" w:sz="4" w:space="0" w:color="auto"/>
            </w:tcBorders>
            <w:shd w:val="clear" w:color="000000" w:fill="002060"/>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Monto (UTM)</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ARICA Y PARINACOTA</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21</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52</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59</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26</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11085</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TARAPACÁ</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0</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28</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32</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107</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ANTOFAGASTA</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20</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30</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52</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50</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102</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74</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ATACAMA</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25</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42</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21</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31</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27</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46</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73</w:t>
            </w:r>
          </w:p>
        </w:tc>
        <w:tc>
          <w:tcPr>
            <w:tcW w:w="1134" w:type="dxa"/>
            <w:tcBorders>
              <w:top w:val="single" w:sz="4" w:space="0" w:color="auto"/>
              <w:left w:val="single" w:sz="4" w:space="0" w:color="auto"/>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single" w:sz="4" w:space="0" w:color="auto"/>
              <w:left w:val="single" w:sz="4" w:space="0" w:color="auto"/>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489</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COQUIMBO</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20</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67</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53</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37</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120</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2188</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VALPARAISO</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52</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69</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71</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34</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123</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157</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3691</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METROPOLITANA</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23</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47</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25</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42</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40</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72</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112</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7204</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O'HIGGINS</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14</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106</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44</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18</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150</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168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146</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MAULE</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32</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46</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16</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78</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826</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ÑUBLE</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20</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26</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81</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101</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116</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101</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BÍOBÍO</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54</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58</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32</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84</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116</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36</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138</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0</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0</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ARAUCANIA</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75</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79</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19</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52</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71</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23</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127</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150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657</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 xml:space="preserve">LOS RÍOS </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10</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17</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57</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19</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67</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86</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394</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LOS LAGOS</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27</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30</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86</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113</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125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0</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0</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AYSEN</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20</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32</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35</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7</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52</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59</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25</w:t>
            </w:r>
          </w:p>
        </w:tc>
      </w:tr>
      <w:tr w:rsidR="00824082" w:rsidRPr="00BD42B3" w:rsidTr="0072638B">
        <w:trPr>
          <w:trHeight w:val="270"/>
        </w:trPr>
        <w:tc>
          <w:tcPr>
            <w:tcW w:w="1725" w:type="dxa"/>
            <w:tcBorders>
              <w:top w:val="nil"/>
              <w:left w:val="single" w:sz="4" w:space="0" w:color="auto"/>
              <w:bottom w:val="single" w:sz="4" w:space="0" w:color="auto"/>
              <w:right w:val="single" w:sz="4" w:space="0" w:color="auto"/>
            </w:tcBorders>
            <w:noWrap/>
            <w:vAlign w:val="bottom"/>
            <w:hideMark/>
          </w:tcPr>
          <w:p w:rsidR="00824082" w:rsidRPr="00BD42B3" w:rsidRDefault="00824082" w:rsidP="0072638B">
            <w:pPr>
              <w:jc w:val="left"/>
              <w:rPr>
                <w:rFonts w:eastAsia="Times New Roman" w:cstheme="minorHAnsi"/>
                <w:color w:val="000000"/>
                <w:sz w:val="18"/>
                <w:szCs w:val="18"/>
              </w:rPr>
            </w:pPr>
            <w:r w:rsidRPr="00BD42B3">
              <w:rPr>
                <w:rFonts w:eastAsia="Times New Roman" w:cstheme="minorHAnsi"/>
                <w:color w:val="000000"/>
                <w:sz w:val="18"/>
                <w:szCs w:val="18"/>
              </w:rPr>
              <w:t>MAGALLANES</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8</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35</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43</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w:t>
            </w:r>
          </w:p>
        </w:tc>
        <w:tc>
          <w:tcPr>
            <w:tcW w:w="548"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9</w:t>
            </w:r>
          </w:p>
        </w:tc>
        <w:tc>
          <w:tcPr>
            <w:tcW w:w="511"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14</w:t>
            </w:r>
          </w:p>
        </w:tc>
        <w:tc>
          <w:tcPr>
            <w:tcW w:w="1134"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13</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44</w:t>
            </w:r>
          </w:p>
        </w:tc>
        <w:tc>
          <w:tcPr>
            <w:tcW w:w="567" w:type="dxa"/>
            <w:tcBorders>
              <w:top w:val="nil"/>
              <w:left w:val="nil"/>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57</w:t>
            </w:r>
          </w:p>
        </w:tc>
        <w:tc>
          <w:tcPr>
            <w:tcW w:w="1134" w:type="dxa"/>
            <w:tcBorders>
              <w:top w:val="single" w:sz="4" w:space="0" w:color="auto"/>
              <w:left w:val="single" w:sz="4" w:space="0" w:color="auto"/>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2</w:t>
            </w:r>
          </w:p>
        </w:tc>
        <w:tc>
          <w:tcPr>
            <w:tcW w:w="1343" w:type="dxa"/>
            <w:tcBorders>
              <w:top w:val="single" w:sz="4" w:space="0" w:color="auto"/>
              <w:left w:val="single" w:sz="4" w:space="0" w:color="auto"/>
              <w:bottom w:val="single" w:sz="4" w:space="0" w:color="auto"/>
              <w:right w:val="single" w:sz="4" w:space="0" w:color="auto"/>
            </w:tcBorders>
            <w:noWrap/>
            <w:vAlign w:val="center"/>
          </w:tcPr>
          <w:p w:rsidR="00824082" w:rsidRPr="000F7B52" w:rsidRDefault="00824082" w:rsidP="0072638B">
            <w:pPr>
              <w:jc w:val="center"/>
              <w:rPr>
                <w:rFonts w:cstheme="minorHAnsi"/>
                <w:sz w:val="18"/>
                <w:szCs w:val="18"/>
              </w:rPr>
            </w:pPr>
            <w:r>
              <w:rPr>
                <w:rFonts w:cstheme="minorHAnsi"/>
                <w:sz w:val="18"/>
                <w:szCs w:val="18"/>
              </w:rPr>
              <w:t>511</w:t>
            </w:r>
          </w:p>
        </w:tc>
      </w:tr>
      <w:tr w:rsidR="00824082" w:rsidRPr="00BD42B3" w:rsidTr="0072638B">
        <w:trPr>
          <w:trHeight w:val="345"/>
        </w:trPr>
        <w:tc>
          <w:tcPr>
            <w:tcW w:w="1725" w:type="dxa"/>
            <w:tcBorders>
              <w:top w:val="nil"/>
              <w:left w:val="single" w:sz="4" w:space="0" w:color="auto"/>
              <w:bottom w:val="single" w:sz="4" w:space="0" w:color="auto"/>
              <w:right w:val="single" w:sz="4" w:space="0" w:color="auto"/>
            </w:tcBorders>
            <w:shd w:val="clear" w:color="000000" w:fill="002060"/>
            <w:noWrap/>
            <w:vAlign w:val="center"/>
            <w:hideMark/>
          </w:tcPr>
          <w:p w:rsidR="00824082" w:rsidRPr="00BD42B3" w:rsidRDefault="00824082" w:rsidP="0072638B">
            <w:pPr>
              <w:jc w:val="center"/>
              <w:rPr>
                <w:rFonts w:eastAsia="Times New Roman" w:cstheme="minorHAnsi"/>
                <w:color w:val="FFFFFF"/>
                <w:sz w:val="18"/>
                <w:szCs w:val="18"/>
              </w:rPr>
            </w:pPr>
            <w:r w:rsidRPr="00BD42B3">
              <w:rPr>
                <w:rFonts w:eastAsia="Times New Roman" w:cstheme="minorHAnsi"/>
                <w:color w:val="FFFFFF"/>
                <w:sz w:val="18"/>
                <w:szCs w:val="18"/>
              </w:rPr>
              <w:t>TOTAL</w:t>
            </w:r>
          </w:p>
        </w:tc>
        <w:tc>
          <w:tcPr>
            <w:tcW w:w="1134"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152</w:t>
            </w:r>
          </w:p>
        </w:tc>
        <w:tc>
          <w:tcPr>
            <w:tcW w:w="548"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639</w:t>
            </w:r>
          </w:p>
        </w:tc>
        <w:tc>
          <w:tcPr>
            <w:tcW w:w="511"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791</w:t>
            </w:r>
          </w:p>
        </w:tc>
        <w:tc>
          <w:tcPr>
            <w:tcW w:w="1134"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259</w:t>
            </w:r>
          </w:p>
        </w:tc>
        <w:tc>
          <w:tcPr>
            <w:tcW w:w="548"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700</w:t>
            </w:r>
          </w:p>
        </w:tc>
        <w:tc>
          <w:tcPr>
            <w:tcW w:w="511"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959</w:t>
            </w:r>
          </w:p>
        </w:tc>
        <w:tc>
          <w:tcPr>
            <w:tcW w:w="1134"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411</w:t>
            </w:r>
          </w:p>
        </w:tc>
        <w:tc>
          <w:tcPr>
            <w:tcW w:w="567"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1339</w:t>
            </w:r>
          </w:p>
        </w:tc>
        <w:tc>
          <w:tcPr>
            <w:tcW w:w="567"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1750</w:t>
            </w:r>
          </w:p>
        </w:tc>
        <w:tc>
          <w:tcPr>
            <w:tcW w:w="1134"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61</w:t>
            </w:r>
          </w:p>
        </w:tc>
        <w:tc>
          <w:tcPr>
            <w:tcW w:w="1343" w:type="dxa"/>
            <w:tcBorders>
              <w:top w:val="nil"/>
              <w:left w:val="nil"/>
              <w:bottom w:val="single" w:sz="4" w:space="0" w:color="auto"/>
              <w:right w:val="single" w:sz="4" w:space="0" w:color="auto"/>
            </w:tcBorders>
            <w:shd w:val="clear" w:color="000000" w:fill="002060"/>
            <w:noWrap/>
            <w:vAlign w:val="center"/>
          </w:tcPr>
          <w:p w:rsidR="00824082" w:rsidRPr="000F7B52" w:rsidRDefault="00824082" w:rsidP="0072638B">
            <w:pPr>
              <w:jc w:val="center"/>
              <w:rPr>
                <w:rFonts w:cstheme="minorHAnsi"/>
                <w:sz w:val="18"/>
                <w:szCs w:val="18"/>
              </w:rPr>
            </w:pPr>
            <w:r>
              <w:rPr>
                <w:rFonts w:cstheme="minorHAnsi"/>
                <w:sz w:val="18"/>
                <w:szCs w:val="18"/>
              </w:rPr>
              <w:t>27496</w:t>
            </w:r>
          </w:p>
        </w:tc>
      </w:tr>
    </w:tbl>
    <w:p w:rsidR="002D3291" w:rsidRPr="000C4148" w:rsidRDefault="002D3291" w:rsidP="002D3291">
      <w:pPr>
        <w:ind w:left="-284"/>
        <w:outlineLvl w:val="0"/>
      </w:pPr>
    </w:p>
    <w:p w:rsidR="002D3291" w:rsidRPr="000C4148" w:rsidRDefault="002D3291" w:rsidP="00F370DF">
      <w:pPr>
        <w:outlineLvl w:val="0"/>
      </w:pPr>
    </w:p>
    <w:p w:rsidR="002D3291" w:rsidRPr="000C4148" w:rsidRDefault="002D3291" w:rsidP="00F370DF">
      <w:pPr>
        <w:outlineLvl w:val="0"/>
      </w:pPr>
    </w:p>
    <w:p w:rsidR="00623B90" w:rsidRPr="000C4148" w:rsidRDefault="00623B90" w:rsidP="00623B90">
      <w:pPr>
        <w:outlineLvl w:val="0"/>
        <w:rPr>
          <w:sz w:val="20"/>
          <w:szCs w:val="20"/>
          <w:lang w:val="es-ES"/>
        </w:rPr>
      </w:pPr>
      <w:r w:rsidRPr="000C4148">
        <w:rPr>
          <w:b/>
          <w:sz w:val="20"/>
          <w:szCs w:val="20"/>
          <w:lang w:val="es-ES"/>
        </w:rPr>
        <w:t>Nota:</w:t>
      </w:r>
      <w:r w:rsidRPr="000C4148">
        <w:rPr>
          <w:sz w:val="20"/>
          <w:szCs w:val="20"/>
          <w:lang w:val="es-ES"/>
        </w:rPr>
        <w:t xml:space="preserve"> Para el presente año no se tiene el programa de teledetección:</w:t>
      </w: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FC1B8F" w:rsidRPr="000C4148" w:rsidRDefault="00FC1B8F" w:rsidP="00F370DF">
      <w:pPr>
        <w:outlineLvl w:val="0"/>
      </w:pPr>
    </w:p>
    <w:p w:rsidR="002047A3" w:rsidRPr="00610F59" w:rsidRDefault="002047A3" w:rsidP="00F370DF">
      <w:pPr>
        <w:outlineLvl w:val="0"/>
        <w:rPr>
          <w:b/>
          <w:color w:val="000000" w:themeColor="text1"/>
          <w:sz w:val="28"/>
          <w:lang w:val="es-ES"/>
        </w:rPr>
      </w:pPr>
      <w:r w:rsidRPr="00610F59">
        <w:rPr>
          <w:b/>
          <w:color w:val="000000" w:themeColor="text1"/>
          <w:sz w:val="28"/>
          <w:lang w:val="es-ES"/>
        </w:rPr>
        <w:t>Glosa N° 7:</w:t>
      </w:r>
    </w:p>
    <w:p w:rsidR="002047A3" w:rsidRPr="000C4148" w:rsidRDefault="002047A3" w:rsidP="00F370DF">
      <w:pPr>
        <w:outlineLvl w:val="0"/>
      </w:pPr>
    </w:p>
    <w:p w:rsidR="002047A3" w:rsidRPr="000C4148" w:rsidRDefault="002047A3" w:rsidP="00F370DF">
      <w:pPr>
        <w:outlineLvl w:val="0"/>
      </w:pPr>
      <w:r w:rsidRPr="005601C9">
        <w:rPr>
          <w:sz w:val="20"/>
          <w:szCs w:val="20"/>
        </w:rPr>
        <w:t>Asociada al Programa Semestralmente,</w:t>
      </w:r>
      <w:r w:rsidRPr="000C4148">
        <w:rPr>
          <w:sz w:val="20"/>
          <w:szCs w:val="20"/>
        </w:rPr>
        <w:t xml:space="preserve"> se informará a la Comisión Especial Mixta de Presupuestos y a la Comisión de Obras Públicas del Senado, sobre el estado de conservación de la Red de Monitoreo de Glaciología, indicando estaciones a lo largo del país, equipamiento, campañas realizadas, presupuesto disponible para mantención y personal a cargo de su conservación</w:t>
      </w:r>
      <w:r w:rsidRPr="000C4148">
        <w:t>.</w:t>
      </w:r>
    </w:p>
    <w:p w:rsidR="002D3291" w:rsidRPr="000C4148" w:rsidRDefault="002D3291" w:rsidP="00F370DF">
      <w:pPr>
        <w:outlineLvl w:val="0"/>
      </w:pPr>
    </w:p>
    <w:p w:rsidR="002047A3" w:rsidRPr="000C4148" w:rsidRDefault="002047A3" w:rsidP="002047A3">
      <w:pPr>
        <w:outlineLvl w:val="0"/>
        <w:rPr>
          <w:rFonts w:cstheme="minorHAnsi"/>
          <w:smallCaps/>
          <w:color w:val="000000" w:themeColor="text1"/>
          <w:sz w:val="20"/>
          <w:szCs w:val="20"/>
          <w:lang w:val="es-ES"/>
        </w:rPr>
      </w:pPr>
      <w:r w:rsidRPr="000C4148">
        <w:rPr>
          <w:rFonts w:cstheme="minorHAnsi"/>
          <w:b/>
          <w:smallCaps/>
          <w:color w:val="000000" w:themeColor="text1"/>
          <w:sz w:val="20"/>
          <w:szCs w:val="20"/>
          <w:lang w:val="es-ES"/>
        </w:rPr>
        <w:t xml:space="preserve">Informa: </w:t>
      </w:r>
    </w:p>
    <w:p w:rsidR="002047A3" w:rsidRPr="000C4148" w:rsidRDefault="002047A3" w:rsidP="002047A3">
      <w:pPr>
        <w:outlineLvl w:val="0"/>
        <w:rPr>
          <w:rFonts w:cstheme="minorHAnsi"/>
          <w:b/>
          <w:smallCaps/>
          <w:color w:val="000000" w:themeColor="text1"/>
          <w:sz w:val="20"/>
          <w:szCs w:val="20"/>
          <w:u w:val="single"/>
          <w:lang w:val="es-ES"/>
        </w:rPr>
      </w:pPr>
      <w:r w:rsidRPr="000C4148">
        <w:rPr>
          <w:rFonts w:cstheme="minorHAnsi"/>
          <w:b/>
          <w:smallCaps/>
          <w:color w:val="000000" w:themeColor="text1"/>
          <w:sz w:val="20"/>
          <w:szCs w:val="20"/>
          <w:u w:val="single"/>
          <w:lang w:val="es-ES"/>
        </w:rPr>
        <w:t>División de Hidrología:</w:t>
      </w:r>
    </w:p>
    <w:p w:rsidR="002D3291" w:rsidRPr="000C4148" w:rsidRDefault="002D3291" w:rsidP="00F370DF">
      <w:pPr>
        <w:outlineLvl w:val="0"/>
      </w:pPr>
    </w:p>
    <w:p w:rsidR="002047A3" w:rsidRPr="000C4148" w:rsidRDefault="002047A3" w:rsidP="002047A3">
      <w:pPr>
        <w:outlineLvl w:val="0"/>
        <w:rPr>
          <w:rFonts w:cstheme="minorHAnsi"/>
          <w:sz w:val="20"/>
          <w:szCs w:val="20"/>
        </w:rPr>
      </w:pPr>
      <w:r w:rsidRPr="000C4148">
        <w:rPr>
          <w:rFonts w:cstheme="minorHAnsi"/>
          <w:sz w:val="20"/>
          <w:szCs w:val="20"/>
        </w:rPr>
        <w:t>La Red Hidrométrica Nacional en Alta Montaña (RHAM) actualmente contempla 96 estaciones de monitoreo, con cobertura en las 16 regiones del país. Existen 6 tipos de estaciones distintas que componen esta red:</w:t>
      </w:r>
    </w:p>
    <w:p w:rsidR="002047A3" w:rsidRPr="000C4148" w:rsidRDefault="002047A3" w:rsidP="002047A3">
      <w:pPr>
        <w:outlineLvl w:val="0"/>
        <w:rPr>
          <w:rFonts w:cstheme="minorHAnsi"/>
          <w:sz w:val="20"/>
          <w:szCs w:val="20"/>
        </w:rPr>
      </w:pPr>
    </w:p>
    <w:p w:rsidR="002047A3" w:rsidRPr="000C4148" w:rsidRDefault="002047A3" w:rsidP="002047A3">
      <w:pPr>
        <w:outlineLvl w:val="0"/>
        <w:rPr>
          <w:rFonts w:cstheme="minorHAnsi"/>
          <w:sz w:val="18"/>
          <w:szCs w:val="20"/>
        </w:rPr>
      </w:pPr>
      <w:r w:rsidRPr="000C4148">
        <w:rPr>
          <w:rFonts w:cstheme="minorHAnsi"/>
          <w:sz w:val="18"/>
          <w:szCs w:val="20"/>
        </w:rPr>
        <w:t>-              Estación Meteorológica Automática Fija (EMAF), emplazada en el entorno de un glaciar, sobre roca o suelo (58)</w:t>
      </w:r>
    </w:p>
    <w:p w:rsidR="002047A3" w:rsidRPr="000C4148" w:rsidRDefault="002047A3" w:rsidP="002047A3">
      <w:pPr>
        <w:outlineLvl w:val="0"/>
        <w:rPr>
          <w:rFonts w:cstheme="minorHAnsi"/>
          <w:sz w:val="18"/>
          <w:szCs w:val="20"/>
        </w:rPr>
      </w:pPr>
      <w:r w:rsidRPr="000C4148">
        <w:rPr>
          <w:rFonts w:cstheme="minorHAnsi"/>
          <w:sz w:val="18"/>
          <w:szCs w:val="20"/>
        </w:rPr>
        <w:t>-              Estación Meteorológica Automática Móvil (EMAM), emplazada sobre un glaciar (7)</w:t>
      </w:r>
    </w:p>
    <w:p w:rsidR="002047A3" w:rsidRPr="000C4148" w:rsidRDefault="002047A3" w:rsidP="002047A3">
      <w:pPr>
        <w:outlineLvl w:val="0"/>
        <w:rPr>
          <w:rFonts w:cstheme="minorHAnsi"/>
          <w:sz w:val="18"/>
          <w:szCs w:val="20"/>
        </w:rPr>
      </w:pPr>
      <w:r w:rsidRPr="000C4148">
        <w:rPr>
          <w:rFonts w:cstheme="minorHAnsi"/>
          <w:sz w:val="18"/>
          <w:szCs w:val="20"/>
        </w:rPr>
        <w:t>-              Estación Nivométrica (EN), mide acumulación del manto nival en cordillera (21)</w:t>
      </w:r>
    </w:p>
    <w:p w:rsidR="002047A3" w:rsidRPr="000C4148" w:rsidRDefault="002047A3" w:rsidP="002047A3">
      <w:pPr>
        <w:outlineLvl w:val="0"/>
        <w:rPr>
          <w:rFonts w:cstheme="minorHAnsi"/>
          <w:sz w:val="18"/>
          <w:szCs w:val="20"/>
        </w:rPr>
      </w:pPr>
      <w:r w:rsidRPr="000C4148">
        <w:rPr>
          <w:rFonts w:cstheme="minorHAnsi"/>
          <w:sz w:val="18"/>
          <w:szCs w:val="20"/>
        </w:rPr>
        <w:t>-              Estación Fluviométrica, mide la escorrentía de un cauce glaciar (5)</w:t>
      </w:r>
    </w:p>
    <w:p w:rsidR="002047A3" w:rsidRPr="000C4148" w:rsidRDefault="002047A3" w:rsidP="002047A3">
      <w:pPr>
        <w:outlineLvl w:val="0"/>
        <w:rPr>
          <w:rFonts w:cstheme="minorHAnsi"/>
          <w:sz w:val="18"/>
          <w:szCs w:val="20"/>
        </w:rPr>
      </w:pPr>
      <w:r w:rsidRPr="000C4148">
        <w:rPr>
          <w:rFonts w:cstheme="minorHAnsi"/>
          <w:sz w:val="18"/>
          <w:szCs w:val="20"/>
        </w:rPr>
        <w:t>-              Estación de Monitoreo de Lago Glaciar, para monitorear el peligro de vaciamiento (3)</w:t>
      </w:r>
    </w:p>
    <w:p w:rsidR="002047A3" w:rsidRPr="000C4148" w:rsidRDefault="002047A3" w:rsidP="002047A3">
      <w:pPr>
        <w:tabs>
          <w:tab w:val="left" w:pos="567"/>
        </w:tabs>
        <w:outlineLvl w:val="0"/>
        <w:rPr>
          <w:rFonts w:cstheme="minorHAnsi"/>
          <w:sz w:val="18"/>
          <w:szCs w:val="20"/>
        </w:rPr>
      </w:pPr>
      <w:r w:rsidRPr="000C4148">
        <w:rPr>
          <w:rFonts w:cstheme="minorHAnsi"/>
          <w:sz w:val="18"/>
          <w:szCs w:val="20"/>
        </w:rPr>
        <w:t xml:space="preserve">-          </w:t>
      </w:r>
      <w:r w:rsidRPr="000C4148">
        <w:rPr>
          <w:rFonts w:cstheme="minorHAnsi"/>
          <w:sz w:val="18"/>
          <w:szCs w:val="20"/>
        </w:rPr>
        <w:tab/>
        <w:t>Estación de Monitoreo de Permafrost, para medir la condición térmica del suelo congelado y estimar su relevancia hídrica (2).</w:t>
      </w:r>
    </w:p>
    <w:p w:rsidR="002047A3" w:rsidRPr="000C4148" w:rsidRDefault="002047A3" w:rsidP="002047A3">
      <w:pPr>
        <w:outlineLvl w:val="0"/>
        <w:rPr>
          <w:rFonts w:cstheme="minorHAnsi"/>
          <w:sz w:val="20"/>
          <w:szCs w:val="20"/>
        </w:rPr>
      </w:pPr>
      <w:r w:rsidRPr="000C4148">
        <w:rPr>
          <w:rFonts w:cstheme="minorHAnsi"/>
          <w:sz w:val="20"/>
          <w:szCs w:val="20"/>
        </w:rPr>
        <w:t xml:space="preserve"> </w:t>
      </w:r>
    </w:p>
    <w:p w:rsidR="002047A3" w:rsidRPr="000C4148" w:rsidRDefault="002047A3" w:rsidP="002047A3">
      <w:pPr>
        <w:outlineLvl w:val="0"/>
        <w:rPr>
          <w:rFonts w:cstheme="minorHAnsi"/>
          <w:sz w:val="20"/>
          <w:szCs w:val="20"/>
        </w:rPr>
      </w:pPr>
      <w:r w:rsidRPr="000C4148">
        <w:rPr>
          <w:rFonts w:cstheme="minorHAnsi"/>
          <w:sz w:val="20"/>
          <w:szCs w:val="20"/>
        </w:rPr>
        <w:t>Varias Estaciones Meteorológicas Automáticas Fijas (EMAF) miden también otras variables, tal como fluviometría, nivel de lago glaciar y permafrost. El diseño y procedimiento de instalación de la Red Glaciológica Nacional está descrito en el documento “Diseño y construcción de la red de monitoreo para glaciología y cambio climático” (DGA, 2018).</w:t>
      </w:r>
    </w:p>
    <w:p w:rsidR="002047A3" w:rsidRPr="000C4148" w:rsidRDefault="002047A3" w:rsidP="002047A3">
      <w:pPr>
        <w:outlineLvl w:val="0"/>
        <w:rPr>
          <w:rFonts w:cstheme="minorHAnsi"/>
          <w:sz w:val="20"/>
          <w:szCs w:val="20"/>
        </w:rPr>
      </w:pPr>
      <w:r w:rsidRPr="000C4148">
        <w:rPr>
          <w:rFonts w:cstheme="minorHAnsi"/>
          <w:sz w:val="20"/>
          <w:szCs w:val="20"/>
        </w:rPr>
        <w:t xml:space="preserve"> </w:t>
      </w:r>
    </w:p>
    <w:p w:rsidR="002047A3" w:rsidRPr="000C4148" w:rsidRDefault="002047A3" w:rsidP="002047A3">
      <w:pPr>
        <w:outlineLvl w:val="0"/>
        <w:rPr>
          <w:rFonts w:cstheme="minorHAnsi"/>
          <w:sz w:val="20"/>
          <w:szCs w:val="20"/>
        </w:rPr>
      </w:pPr>
      <w:r w:rsidRPr="000C4148">
        <w:rPr>
          <w:rFonts w:cstheme="minorHAnsi"/>
          <w:sz w:val="20"/>
          <w:szCs w:val="20"/>
        </w:rPr>
        <w:t>Debido a que esta red se comenzó a implementar en forma escalonada desde hace solo 16 años, no es posible aún detectar fehacientemente una señal de cambio climático debido a que se requiere un periodo de medición más amplio para llegar a conclusiones al respecto. Lo que sí se ha detectado claramente en los registros de precipitaciones y acumulación de nieve en la alta cordillera es la megasequía que ha afectado la zona central de Chile desde 2010, lo que ha incidido directamente en los recursos hídricos disponibles aguas abajo.</w:t>
      </w:r>
    </w:p>
    <w:p w:rsidR="002047A3" w:rsidRPr="000C4148" w:rsidRDefault="002047A3" w:rsidP="002047A3">
      <w:pPr>
        <w:outlineLvl w:val="0"/>
        <w:rPr>
          <w:rFonts w:cstheme="minorHAnsi"/>
          <w:sz w:val="20"/>
          <w:szCs w:val="20"/>
        </w:rPr>
      </w:pPr>
    </w:p>
    <w:p w:rsidR="002047A3" w:rsidRPr="000C4148" w:rsidRDefault="002047A3" w:rsidP="002047A3">
      <w:pPr>
        <w:rPr>
          <w:sz w:val="20"/>
          <w:szCs w:val="20"/>
          <w:lang w:val="es-ES"/>
        </w:rPr>
      </w:pPr>
      <w:r w:rsidRPr="000C4148">
        <w:rPr>
          <w:rFonts w:cstheme="minorHAnsi"/>
          <w:sz w:val="20"/>
          <w:szCs w:val="20"/>
        </w:rPr>
        <w:t xml:space="preserve">En este trimestre se realizó la toma de razón por parte de la Contraloría General de la República del decreto N°203 que asigna presupuesto al proyecto aprobado CÓDIGO BIP 40062179-0 “AMPLIACIÓN DE LA RED HIDROMÉTRICA NACIONAL EN ALTA MONTAÑA”, con un presupuesto total de M$11.499.138 para la ejecución durante 6 años, que implica la construcción de 65 nuevas estaciones de monitoreo a nivel nacional. </w:t>
      </w:r>
      <w:r w:rsidRPr="000C4148">
        <w:rPr>
          <w:sz w:val="20"/>
          <w:szCs w:val="20"/>
          <w:lang w:val="es-ES"/>
        </w:rPr>
        <w:t>El presupuesto asignado a este proyecto para el año 2025 corresponde a M$ 793.630 y con un presupuesto de arrastre para el año 2026 de M$848.056.</w:t>
      </w: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047A3" w:rsidRPr="000C4148" w:rsidRDefault="002047A3"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2D3291" w:rsidRPr="000C4148" w:rsidRDefault="002D3291" w:rsidP="00F370DF">
      <w:pPr>
        <w:outlineLvl w:val="0"/>
      </w:pPr>
    </w:p>
    <w:p w:rsidR="00D11DF5" w:rsidRPr="000C4148" w:rsidRDefault="00D11DF5" w:rsidP="00D11DF5">
      <w:pPr>
        <w:outlineLvl w:val="0"/>
        <w:rPr>
          <w:b/>
          <w:color w:val="000000" w:themeColor="text1"/>
          <w:sz w:val="28"/>
          <w:lang w:val="es-ES"/>
        </w:rPr>
      </w:pPr>
      <w:r w:rsidRPr="000C4148">
        <w:rPr>
          <w:b/>
          <w:color w:val="000000" w:themeColor="text1"/>
          <w:sz w:val="28"/>
          <w:lang w:val="es-ES"/>
        </w:rPr>
        <w:t xml:space="preserve">GLOSA Nº 8 </w:t>
      </w:r>
    </w:p>
    <w:p w:rsidR="000F382B" w:rsidRPr="000C4148" w:rsidRDefault="000F382B" w:rsidP="00D11DF5">
      <w:pPr>
        <w:outlineLvl w:val="0"/>
        <w:rPr>
          <w:b/>
          <w:color w:val="000000" w:themeColor="text1"/>
          <w:sz w:val="28"/>
          <w:lang w:val="es-ES"/>
        </w:rPr>
      </w:pPr>
    </w:p>
    <w:p w:rsidR="00D11DF5" w:rsidRPr="000C4148" w:rsidRDefault="000D49BF" w:rsidP="0084419F">
      <w:pPr>
        <w:outlineLvl w:val="0"/>
        <w:rPr>
          <w:sz w:val="20"/>
          <w:szCs w:val="20"/>
          <w:lang w:val="es-ES"/>
        </w:rPr>
      </w:pPr>
      <w:r w:rsidRPr="00610F59">
        <w:rPr>
          <w:sz w:val="20"/>
          <w:szCs w:val="20"/>
          <w:lang w:val="es-ES"/>
        </w:rPr>
        <w:t>Trimestralmente, la Dirección deberá informar a la Comisión Especial Mixta de Presupuestos y a la Comisión Especial sobre Recursos Hídricos, Desertificación y Sequía del Senado lo siguiente:</w:t>
      </w:r>
      <w:r w:rsidRPr="000C4148">
        <w:rPr>
          <w:sz w:val="20"/>
          <w:szCs w:val="20"/>
          <w:lang w:val="es-ES"/>
        </w:rPr>
        <w:t xml:space="preserve"> </w:t>
      </w:r>
    </w:p>
    <w:p w:rsidR="00A80821" w:rsidRPr="000C4148" w:rsidRDefault="00A80821" w:rsidP="00A80821">
      <w:pPr>
        <w:outlineLvl w:val="0"/>
        <w:rPr>
          <w:sz w:val="20"/>
          <w:szCs w:val="20"/>
          <w:lang w:val="es-ES"/>
        </w:rPr>
      </w:pPr>
    </w:p>
    <w:p w:rsidR="00A80821" w:rsidRPr="000C4148" w:rsidRDefault="00A80821" w:rsidP="00A80821">
      <w:pPr>
        <w:outlineLvl w:val="0"/>
        <w:rPr>
          <w:sz w:val="20"/>
          <w:szCs w:val="20"/>
          <w:lang w:val="es-ES"/>
        </w:rPr>
      </w:pPr>
      <w:r w:rsidRPr="000C4148">
        <w:rPr>
          <w:sz w:val="20"/>
          <w:szCs w:val="20"/>
          <w:lang w:val="es-ES"/>
        </w:rPr>
        <w:t xml:space="preserve">i)  Los resultados del apoyo a los procesos de resolución de derechos de agua y de fiscalización, detallando las regiones incorporadas y el estado del trámite administrativo de cada solicitud. </w:t>
      </w:r>
    </w:p>
    <w:p w:rsidR="00A80821" w:rsidRPr="000C4148" w:rsidRDefault="00A80821" w:rsidP="00A80821">
      <w:pPr>
        <w:outlineLvl w:val="0"/>
        <w:rPr>
          <w:sz w:val="20"/>
          <w:szCs w:val="20"/>
          <w:lang w:val="es-ES"/>
        </w:rPr>
      </w:pPr>
    </w:p>
    <w:p w:rsidR="00A80821" w:rsidRPr="000C4148" w:rsidRDefault="00A80821" w:rsidP="00A80821">
      <w:pPr>
        <w:outlineLvl w:val="0"/>
        <w:rPr>
          <w:sz w:val="20"/>
          <w:szCs w:val="20"/>
          <w:lang w:val="es-ES"/>
        </w:rPr>
      </w:pPr>
      <w:r w:rsidRPr="000C4148">
        <w:rPr>
          <w:sz w:val="20"/>
          <w:szCs w:val="20"/>
          <w:lang w:val="es-ES"/>
        </w:rPr>
        <w:t xml:space="preserve">ii)  El detalle de las iniciativas de inversión financiadas con estos recursos, desglosado por región, comunas, objetivos, avances, ejecución y modalidad de contratación de ellos.  Dicha información será remitida dentro de los treinta días siguientes al término del respectivo trimestre. </w:t>
      </w:r>
    </w:p>
    <w:p w:rsidR="00A80821" w:rsidRPr="000C4148" w:rsidRDefault="00A80821" w:rsidP="00A80821">
      <w:pPr>
        <w:outlineLvl w:val="0"/>
        <w:rPr>
          <w:sz w:val="20"/>
          <w:szCs w:val="20"/>
          <w:lang w:val="es-ES"/>
        </w:rPr>
      </w:pPr>
    </w:p>
    <w:p w:rsidR="000D49BF" w:rsidRPr="000C4148" w:rsidRDefault="00A80821" w:rsidP="00A80821">
      <w:pPr>
        <w:outlineLvl w:val="0"/>
        <w:rPr>
          <w:sz w:val="20"/>
          <w:szCs w:val="20"/>
          <w:lang w:val="es-ES"/>
        </w:rPr>
      </w:pPr>
      <w:r w:rsidRPr="000C4148">
        <w:rPr>
          <w:sz w:val="20"/>
          <w:szCs w:val="20"/>
          <w:lang w:val="es-ES"/>
        </w:rPr>
        <w:t>iii)  Acerca de la variación y disponibilidad de aguas subterráneas y de los glaciares, así como las medidas implementadas para el cuidado de ellas.</w:t>
      </w:r>
    </w:p>
    <w:p w:rsidR="00A80821" w:rsidRPr="000C4148" w:rsidRDefault="00A80821" w:rsidP="0084419F">
      <w:pPr>
        <w:outlineLvl w:val="0"/>
        <w:rPr>
          <w:sz w:val="20"/>
          <w:szCs w:val="20"/>
          <w:lang w:val="es-ES"/>
        </w:rPr>
      </w:pPr>
    </w:p>
    <w:p w:rsidR="00A80821" w:rsidRPr="000C4148" w:rsidRDefault="00A80821" w:rsidP="0084419F">
      <w:pPr>
        <w:outlineLvl w:val="0"/>
        <w:rPr>
          <w:sz w:val="20"/>
          <w:szCs w:val="20"/>
          <w:lang w:val="es-ES"/>
        </w:rPr>
      </w:pPr>
    </w:p>
    <w:p w:rsidR="00A80821" w:rsidRPr="000C4148" w:rsidRDefault="00A80821" w:rsidP="00A80821">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A80821" w:rsidRPr="000C4148" w:rsidRDefault="00A80821" w:rsidP="00A80821">
      <w:pPr>
        <w:outlineLvl w:val="0"/>
        <w:rPr>
          <w:smallCaps/>
          <w:color w:val="000000" w:themeColor="text1"/>
          <w:sz w:val="20"/>
          <w:szCs w:val="20"/>
          <w:lang w:val="es-ES"/>
        </w:rPr>
      </w:pPr>
    </w:p>
    <w:p w:rsidR="00A80821" w:rsidRPr="000C4148" w:rsidRDefault="00A80821" w:rsidP="00A80821">
      <w:pPr>
        <w:outlineLvl w:val="0"/>
        <w:rPr>
          <w:b/>
          <w:smallCaps/>
          <w:color w:val="000000" w:themeColor="text1"/>
          <w:sz w:val="20"/>
          <w:szCs w:val="20"/>
          <w:u w:val="single"/>
          <w:lang w:val="es-ES"/>
        </w:rPr>
      </w:pPr>
      <w:r w:rsidRPr="000C4148">
        <w:rPr>
          <w:b/>
          <w:smallCaps/>
          <w:color w:val="000000" w:themeColor="text1"/>
          <w:sz w:val="20"/>
          <w:szCs w:val="20"/>
          <w:u w:val="single"/>
          <w:lang w:val="es-ES"/>
        </w:rPr>
        <w:t>Departamento de administración de recursos hídricos:</w:t>
      </w:r>
    </w:p>
    <w:p w:rsidR="00A80821" w:rsidRPr="000C4148" w:rsidRDefault="00A80821" w:rsidP="0084419F">
      <w:pPr>
        <w:outlineLvl w:val="0"/>
        <w:rPr>
          <w:sz w:val="20"/>
          <w:szCs w:val="20"/>
          <w:lang w:val="es-ES"/>
        </w:rPr>
      </w:pPr>
    </w:p>
    <w:p w:rsidR="003878F9" w:rsidRPr="005601C9" w:rsidRDefault="00D070FD" w:rsidP="00D070FD">
      <w:pPr>
        <w:pStyle w:val="Prrafodelista"/>
        <w:numPr>
          <w:ilvl w:val="0"/>
          <w:numId w:val="18"/>
        </w:numPr>
        <w:outlineLvl w:val="0"/>
        <w:rPr>
          <w:sz w:val="20"/>
          <w:szCs w:val="20"/>
          <w:lang w:val="es-ES"/>
        </w:rPr>
      </w:pPr>
      <w:r w:rsidRPr="005601C9">
        <w:rPr>
          <w:sz w:val="20"/>
          <w:szCs w:val="20"/>
          <w:lang w:val="es-ES"/>
        </w:rPr>
        <w:t>Los resultados del apoyo a los procesos de resolución de derechos de agua</w:t>
      </w:r>
    </w:p>
    <w:p w:rsidR="00D070FD" w:rsidRPr="000C4148" w:rsidRDefault="00D070FD" w:rsidP="00D070FD">
      <w:pPr>
        <w:pStyle w:val="Prrafodelista"/>
        <w:ind w:left="1080"/>
        <w:outlineLvl w:val="0"/>
        <w:rPr>
          <w:sz w:val="20"/>
          <w:szCs w:val="20"/>
          <w:lang w:val="es-ES"/>
        </w:rPr>
      </w:pPr>
    </w:p>
    <w:p w:rsidR="001025E9" w:rsidRPr="005601C9" w:rsidRDefault="001025E9" w:rsidP="001025E9">
      <w:pPr>
        <w:rPr>
          <w:rFonts w:cstheme="minorHAnsi"/>
          <w:sz w:val="20"/>
          <w:szCs w:val="20"/>
        </w:rPr>
      </w:pPr>
      <w:r w:rsidRPr="005601C9">
        <w:rPr>
          <w:rFonts w:cstheme="minorHAnsi"/>
          <w:sz w:val="20"/>
          <w:szCs w:val="20"/>
        </w:rPr>
        <w:t>En relación a los resultados del apoyo a los procesos de resolución de derechos de agua podemos indicar que existen recursos disponibles en subtitulo 22.11.001 del presupuesto DGA del año 2025 para contratar una consultoría para la “Revisión Técnica de Proyectos de ingeniería sometidos a la Aprobación de la Dirección General de Aguas”.  Los montos disponibles ascienden a $ 30.000.000. A la fecha, se verifica que las bases administrativas y técnicas del contrato fueron aprobadas mediante Resolución D.G.A. (Exenta) N° 1702 del 15/05/2025, se efectuó la publicación de la licitación 1019-57-LE25 , la que, tras la correspondiente evaluación, fue adjudicada a la empresa "Patricio Martínez Ingenieros Consultores Limitada" por Resolución D.G.A. (Exenta) N° 2059 del 18/06/2025, y cuyo contrato se encuentra aprobado por Resolución D.G.A. (Exenta) N°2222 de fecha 01/07/2025, Contrato N°34/2025 , Orden de Compra ID: 1019-282-SE25, encontrándose actualmente en ejecución conforme al programa de trabajo de la consultoría.</w:t>
      </w:r>
    </w:p>
    <w:p w:rsidR="001025E9" w:rsidRPr="005601C9" w:rsidRDefault="001025E9" w:rsidP="001025E9">
      <w:pPr>
        <w:rPr>
          <w:rFonts w:cstheme="minorHAnsi"/>
          <w:sz w:val="20"/>
          <w:szCs w:val="20"/>
        </w:rPr>
      </w:pPr>
    </w:p>
    <w:p w:rsidR="001025E9" w:rsidRPr="005601C9" w:rsidRDefault="001025E9" w:rsidP="001025E9">
      <w:pPr>
        <w:rPr>
          <w:rFonts w:cstheme="minorHAnsi"/>
          <w:sz w:val="20"/>
          <w:szCs w:val="20"/>
        </w:rPr>
      </w:pPr>
    </w:p>
    <w:p w:rsidR="001025E9" w:rsidRPr="005601C9" w:rsidRDefault="001025E9" w:rsidP="001025E9">
      <w:pPr>
        <w:rPr>
          <w:rFonts w:cstheme="minorHAnsi"/>
          <w:sz w:val="20"/>
          <w:szCs w:val="20"/>
        </w:rPr>
      </w:pPr>
      <w:r w:rsidRPr="005601C9">
        <w:rPr>
          <w:rFonts w:cstheme="minorHAnsi"/>
          <w:sz w:val="20"/>
          <w:szCs w:val="20"/>
        </w:rPr>
        <w:t>Asimismo, se dispone de $65.000.000 disponibles en subtitulo 22.11.001 del presupuesto DGA del año 2025 para contratar dos consultorías para la “Resolución de Solicitudes del Catastro Publico de Aguas”. A la fecha, se verifica que las una bases administrativas y técnicas del contrato en cuestión denominada “Servicio de Análisis y Resolución de</w:t>
      </w:r>
      <w:r w:rsidRPr="00AF6D0B">
        <w:t xml:space="preserve"> solicitudes del Catastro </w:t>
      </w:r>
      <w:r w:rsidRPr="005601C9">
        <w:rPr>
          <w:rFonts w:cstheme="minorHAnsi"/>
          <w:sz w:val="20"/>
          <w:szCs w:val="20"/>
        </w:rPr>
        <w:t>Público de Aguas en plataforma de Mantenedor de Derechos Concedidos de la Dirección General de Aguas”.  fueron aprobadas mediante la Resolución DGA (Exenta) N°1179 del 14/04/2025, posteriormente la correspondiente evaluación, fue adjudicado al oferente “Consultora Huasco SPA” por Resolución D.G.A. (Exenta) N°1727 del 16/05/2025, y cuyo contrato se encuentra aprobado por Resolución D.G.A. (Exenta) N°2066 de fecha 18/06/2025, Contrato N°25/2025, Orden de Compra ID: 1019-233-SE25, encontrándose actualmente en ejecución conforme al programa de trabajo de la consultoría.</w:t>
      </w:r>
    </w:p>
    <w:p w:rsidR="001025E9" w:rsidRPr="005601C9" w:rsidRDefault="001025E9" w:rsidP="001025E9">
      <w:pPr>
        <w:rPr>
          <w:rFonts w:cstheme="minorHAnsi"/>
          <w:sz w:val="20"/>
          <w:szCs w:val="20"/>
        </w:rPr>
      </w:pPr>
    </w:p>
    <w:p w:rsidR="001025E9" w:rsidRPr="005601C9" w:rsidRDefault="001025E9" w:rsidP="001025E9">
      <w:pPr>
        <w:rPr>
          <w:rFonts w:cstheme="minorHAnsi"/>
          <w:sz w:val="20"/>
          <w:szCs w:val="20"/>
        </w:rPr>
      </w:pPr>
      <w:r w:rsidRPr="005601C9">
        <w:rPr>
          <w:rFonts w:cstheme="minorHAnsi"/>
          <w:sz w:val="20"/>
          <w:szCs w:val="20"/>
        </w:rPr>
        <w:t>La segunda consultoría asociada al Catastro Público de Aguas, se encuentran en elaboración, una vez dictada la resolución que sanciona lo anterior comenzará el respectivo proceso de licitación.</w:t>
      </w:r>
    </w:p>
    <w:p w:rsidR="001025E9" w:rsidRPr="005601C9" w:rsidRDefault="001025E9" w:rsidP="001025E9">
      <w:pPr>
        <w:rPr>
          <w:rFonts w:cstheme="minorHAnsi"/>
          <w:sz w:val="20"/>
          <w:szCs w:val="20"/>
        </w:rPr>
      </w:pPr>
    </w:p>
    <w:p w:rsidR="001025E9" w:rsidRPr="005601C9" w:rsidRDefault="001025E9" w:rsidP="001025E9">
      <w:pPr>
        <w:rPr>
          <w:rFonts w:cstheme="minorHAnsi"/>
          <w:sz w:val="20"/>
          <w:szCs w:val="20"/>
        </w:rPr>
      </w:pPr>
      <w:r w:rsidRPr="005601C9">
        <w:rPr>
          <w:rFonts w:cstheme="minorHAnsi"/>
          <w:sz w:val="20"/>
          <w:szCs w:val="20"/>
        </w:rPr>
        <w:t>Además, se dispone de $30.000.000 disponibles en subtitulo 22.11.001 del presupuesto DGA del año 2025 para contratar una consultoría para la “Revisión técnica de solicitudes de perfeccionamiento de títulos”. A la fecha, se verifica que las bases administrativas y técnicas del contrato en cuestión se encuentran en elaboración, una vez dictada la resolución que sanciona lo anterior comenzará el respectivo proceso de licitación.</w:t>
      </w:r>
    </w:p>
    <w:p w:rsidR="00A80821" w:rsidRPr="005601C9" w:rsidRDefault="00A80821" w:rsidP="005601C9">
      <w:pPr>
        <w:rPr>
          <w:rFonts w:cstheme="minorHAnsi"/>
          <w:sz w:val="20"/>
          <w:szCs w:val="20"/>
        </w:rPr>
      </w:pPr>
    </w:p>
    <w:p w:rsidR="00A80821" w:rsidRPr="000C4148" w:rsidRDefault="00A80821" w:rsidP="0084419F">
      <w:pPr>
        <w:outlineLvl w:val="0"/>
        <w:rPr>
          <w:sz w:val="20"/>
          <w:szCs w:val="20"/>
          <w:lang w:val="es-ES"/>
        </w:rPr>
      </w:pPr>
    </w:p>
    <w:p w:rsidR="0011320C" w:rsidRPr="000C4148" w:rsidRDefault="0011320C" w:rsidP="0084419F">
      <w:pPr>
        <w:outlineLvl w:val="0"/>
        <w:rPr>
          <w:sz w:val="20"/>
          <w:szCs w:val="20"/>
          <w:lang w:val="es-ES"/>
        </w:rPr>
      </w:pPr>
    </w:p>
    <w:p w:rsidR="00722D3B" w:rsidRPr="000C4148" w:rsidRDefault="00722D3B" w:rsidP="0084419F">
      <w:pPr>
        <w:outlineLvl w:val="0"/>
        <w:rPr>
          <w:sz w:val="20"/>
          <w:szCs w:val="20"/>
          <w:lang w:val="es-ES"/>
        </w:rPr>
      </w:pPr>
    </w:p>
    <w:p w:rsidR="00D11DF5" w:rsidRPr="000C4148" w:rsidRDefault="00D11DF5" w:rsidP="00D11DF5">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D11DF5" w:rsidRPr="000C4148" w:rsidRDefault="00D11DF5" w:rsidP="00D11DF5">
      <w:pPr>
        <w:outlineLvl w:val="0"/>
        <w:rPr>
          <w:smallCaps/>
          <w:color w:val="000000" w:themeColor="text1"/>
          <w:sz w:val="20"/>
          <w:szCs w:val="20"/>
          <w:lang w:val="es-ES"/>
        </w:rPr>
      </w:pPr>
    </w:p>
    <w:p w:rsidR="00D11DF5" w:rsidRPr="000C4148" w:rsidRDefault="000F382B" w:rsidP="00D11DF5">
      <w:pPr>
        <w:outlineLvl w:val="0"/>
        <w:rPr>
          <w:b/>
          <w:smallCaps/>
          <w:color w:val="000000" w:themeColor="text1"/>
          <w:sz w:val="20"/>
          <w:szCs w:val="20"/>
          <w:u w:val="single"/>
          <w:lang w:val="es-ES"/>
        </w:rPr>
      </w:pPr>
      <w:r w:rsidRPr="005601C9">
        <w:rPr>
          <w:b/>
          <w:smallCaps/>
          <w:color w:val="000000" w:themeColor="text1"/>
          <w:sz w:val="20"/>
          <w:szCs w:val="20"/>
          <w:u w:val="single"/>
          <w:lang w:val="es-ES"/>
        </w:rPr>
        <w:t>Departamento de Fiscalización:</w:t>
      </w:r>
    </w:p>
    <w:p w:rsidR="00994655" w:rsidRPr="000C4148" w:rsidRDefault="00994655" w:rsidP="00D11DF5">
      <w:pPr>
        <w:outlineLvl w:val="0"/>
        <w:rPr>
          <w:b/>
          <w:smallCaps/>
          <w:color w:val="000000" w:themeColor="text1"/>
          <w:sz w:val="20"/>
          <w:szCs w:val="20"/>
          <w:u w:val="single"/>
          <w:lang w:val="es-ES"/>
        </w:rPr>
      </w:pPr>
    </w:p>
    <w:p w:rsidR="00B274DA" w:rsidRPr="000C4148" w:rsidRDefault="00B274DA" w:rsidP="00B274DA">
      <w:pPr>
        <w:pStyle w:val="Prrafodelista"/>
        <w:numPr>
          <w:ilvl w:val="0"/>
          <w:numId w:val="19"/>
        </w:numPr>
        <w:ind w:left="709"/>
        <w:jc w:val="left"/>
        <w:outlineLvl w:val="0"/>
        <w:rPr>
          <w:sz w:val="20"/>
          <w:szCs w:val="20"/>
          <w:lang w:val="es-ES"/>
        </w:rPr>
      </w:pPr>
      <w:r w:rsidRPr="000C4148">
        <w:rPr>
          <w:sz w:val="20"/>
          <w:szCs w:val="20"/>
          <w:lang w:val="es-ES"/>
        </w:rPr>
        <w:t>Los resultados del apoyo a los procesos de fiscalización, detallando las regiones incorporadas y el estado del trámite administrativo de cada solicitud</w:t>
      </w:r>
    </w:p>
    <w:p w:rsidR="00B274DA" w:rsidRPr="000C4148" w:rsidRDefault="00B274DA" w:rsidP="00B274DA">
      <w:pPr>
        <w:outlineLvl w:val="0"/>
        <w:rPr>
          <w:sz w:val="20"/>
          <w:szCs w:val="20"/>
          <w:lang w:val="es-ES"/>
        </w:rPr>
      </w:pPr>
    </w:p>
    <w:p w:rsidR="00B274DA" w:rsidRPr="000C4148" w:rsidRDefault="00B274DA" w:rsidP="00D11DF5">
      <w:pPr>
        <w:outlineLvl w:val="0"/>
        <w:rPr>
          <w:b/>
          <w:smallCaps/>
          <w:color w:val="000000" w:themeColor="text1"/>
          <w:sz w:val="20"/>
          <w:szCs w:val="20"/>
          <w:u w:val="single"/>
          <w:lang w:val="es-ES"/>
        </w:rPr>
      </w:pPr>
    </w:p>
    <w:p w:rsidR="00B274DA" w:rsidRPr="000C4148" w:rsidRDefault="00B274DA" w:rsidP="00D11DF5">
      <w:pPr>
        <w:outlineLvl w:val="0"/>
        <w:rPr>
          <w:b/>
          <w:smallCaps/>
          <w:color w:val="000000" w:themeColor="text1"/>
          <w:sz w:val="20"/>
          <w:szCs w:val="20"/>
          <w:u w:val="single"/>
          <w:lang w:val="es-ES"/>
        </w:rPr>
      </w:pPr>
    </w:p>
    <w:p w:rsidR="00B274DA" w:rsidRPr="000C4148" w:rsidRDefault="00B274DA" w:rsidP="00B274DA"/>
    <w:p w:rsidR="00B274DA" w:rsidRPr="000C4148" w:rsidRDefault="00B274DA" w:rsidP="00B274DA"/>
    <w:p w:rsidR="00B274DA" w:rsidRPr="000C4148" w:rsidRDefault="00B274DA" w:rsidP="00B274DA"/>
    <w:p w:rsidR="00B274DA" w:rsidRPr="000C4148" w:rsidRDefault="00B274DA" w:rsidP="00D11DF5">
      <w:pPr>
        <w:outlineLvl w:val="0"/>
        <w:rPr>
          <w:b/>
          <w:smallCaps/>
          <w:color w:val="000000" w:themeColor="text1"/>
          <w:sz w:val="20"/>
          <w:szCs w:val="20"/>
          <w:u w:val="single"/>
          <w:lang w:val="es-ES"/>
        </w:rPr>
      </w:pPr>
    </w:p>
    <w:p w:rsidR="00B274DA" w:rsidRPr="000C4148" w:rsidRDefault="00B274DA" w:rsidP="00D11DF5">
      <w:pPr>
        <w:outlineLvl w:val="0"/>
        <w:rPr>
          <w:b/>
          <w:smallCaps/>
          <w:color w:val="000000" w:themeColor="text1"/>
          <w:sz w:val="20"/>
          <w:szCs w:val="20"/>
          <w:u w:val="single"/>
          <w:lang w:val="es-ES"/>
        </w:rPr>
      </w:pPr>
    </w:p>
    <w:p w:rsidR="00B274DA" w:rsidRPr="000C4148" w:rsidRDefault="00B274DA" w:rsidP="00D11DF5">
      <w:pPr>
        <w:outlineLvl w:val="0"/>
        <w:rPr>
          <w:b/>
          <w:smallCaps/>
          <w:color w:val="000000" w:themeColor="text1"/>
          <w:sz w:val="20"/>
          <w:szCs w:val="20"/>
          <w:u w:val="single"/>
          <w:lang w:val="es-ES"/>
        </w:rPr>
      </w:pPr>
    </w:p>
    <w:p w:rsidR="00B274DA" w:rsidRPr="000C4148" w:rsidRDefault="00B274DA"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D11DF5">
      <w:pPr>
        <w:outlineLvl w:val="0"/>
        <w:rPr>
          <w:b/>
          <w:smallCaps/>
          <w:color w:val="000000" w:themeColor="text1"/>
          <w:sz w:val="20"/>
          <w:szCs w:val="20"/>
          <w:u w:val="single"/>
          <w:lang w:val="es-ES"/>
        </w:rPr>
      </w:pPr>
    </w:p>
    <w:p w:rsidR="00722D3B" w:rsidRPr="000C4148" w:rsidRDefault="00722D3B" w:rsidP="00623B90">
      <w:pPr>
        <w:shd w:val="clear" w:color="auto" w:fill="FFFFFF" w:themeFill="background1"/>
        <w:outlineLvl w:val="0"/>
        <w:rPr>
          <w:b/>
          <w:color w:val="000000" w:themeColor="text1"/>
          <w:sz w:val="20"/>
          <w:szCs w:val="20"/>
          <w:shd w:val="clear" w:color="auto" w:fill="FFFFFF" w:themeFill="background1"/>
          <w:lang w:val="es-ES"/>
        </w:rPr>
        <w:sectPr w:rsidR="00722D3B" w:rsidRPr="000C4148" w:rsidSect="002D3291">
          <w:pgSz w:w="12240" w:h="15840" w:code="1"/>
          <w:pgMar w:top="1418" w:right="709" w:bottom="1134" w:left="993" w:header="709" w:footer="709" w:gutter="0"/>
          <w:cols w:space="708"/>
          <w:docGrid w:linePitch="360"/>
        </w:sectPr>
      </w:pPr>
    </w:p>
    <w:p w:rsidR="00B0559F" w:rsidRPr="005601C9" w:rsidRDefault="00623B90" w:rsidP="00623B90">
      <w:pPr>
        <w:pStyle w:val="Prrafodelista"/>
        <w:numPr>
          <w:ilvl w:val="0"/>
          <w:numId w:val="15"/>
        </w:numPr>
        <w:shd w:val="clear" w:color="auto" w:fill="FFFFFF" w:themeFill="background1"/>
        <w:outlineLvl w:val="0"/>
        <w:rPr>
          <w:b/>
          <w:color w:val="FFFFFF" w:themeColor="background1"/>
          <w:sz w:val="20"/>
          <w:szCs w:val="20"/>
          <w:lang w:val="es-ES"/>
        </w:rPr>
      </w:pPr>
      <w:r w:rsidRPr="005601C9">
        <w:rPr>
          <w:b/>
          <w:color w:val="000000" w:themeColor="text1"/>
          <w:sz w:val="20"/>
          <w:szCs w:val="20"/>
          <w:shd w:val="clear" w:color="auto" w:fill="FFFFFF" w:themeFill="background1"/>
          <w:lang w:val="es-ES"/>
        </w:rPr>
        <w:t xml:space="preserve">III. </w:t>
      </w:r>
      <w:r w:rsidR="00B0559F" w:rsidRPr="005601C9">
        <w:rPr>
          <w:b/>
          <w:color w:val="000000" w:themeColor="text1"/>
          <w:sz w:val="20"/>
          <w:szCs w:val="20"/>
          <w:shd w:val="clear" w:color="auto" w:fill="FFFFFF" w:themeFill="background1"/>
          <w:lang w:val="es-ES"/>
        </w:rPr>
        <w:t>ACTIVIDADES DE FISCALIZACIÓN IDENTIFICADAS CON RESPECTO A PROCESOS SANCIONATORIOS:</w:t>
      </w:r>
    </w:p>
    <w:p w:rsidR="00F61BC9" w:rsidRPr="00F61BC9" w:rsidRDefault="00F61BC9" w:rsidP="00F61BC9">
      <w:pPr>
        <w:shd w:val="clear" w:color="auto" w:fill="FFFFFF" w:themeFill="background1"/>
        <w:ind w:left="360"/>
        <w:outlineLvl w:val="0"/>
        <w:rPr>
          <w:b/>
          <w:color w:val="FFFFFF" w:themeColor="background1"/>
          <w:sz w:val="20"/>
          <w:szCs w:val="20"/>
          <w:highlight w:val="yellow"/>
          <w:lang w:val="es-ES"/>
        </w:rPr>
      </w:pPr>
    </w:p>
    <w:p w:rsidR="00236777" w:rsidRDefault="00236777" w:rsidP="00236777">
      <w:pPr>
        <w:outlineLvl w:val="0"/>
        <w:rPr>
          <w:sz w:val="20"/>
          <w:szCs w:val="20"/>
          <w:lang w:val="es-ES"/>
        </w:rPr>
      </w:pPr>
      <w:r w:rsidRPr="00EB1783">
        <w:rPr>
          <w:sz w:val="20"/>
          <w:szCs w:val="20"/>
          <w:lang w:val="es-ES"/>
        </w:rPr>
        <w:t xml:space="preserve">Se adjuntan tablas que identifican los terrenos realizados por el personal de fiscalización regional </w:t>
      </w:r>
      <w:r>
        <w:rPr>
          <w:sz w:val="20"/>
          <w:szCs w:val="20"/>
          <w:lang w:val="es-ES"/>
        </w:rPr>
        <w:t>3er. trimestre</w:t>
      </w:r>
      <w:r w:rsidRPr="00EB1783">
        <w:rPr>
          <w:sz w:val="20"/>
          <w:szCs w:val="20"/>
          <w:lang w:val="es-ES"/>
        </w:rPr>
        <w:t xml:space="preserve"> del año 202</w:t>
      </w:r>
      <w:r>
        <w:rPr>
          <w:sz w:val="20"/>
          <w:szCs w:val="20"/>
          <w:lang w:val="es-ES"/>
        </w:rPr>
        <w:t>5</w:t>
      </w:r>
      <w:r w:rsidRPr="00EB1783">
        <w:rPr>
          <w:sz w:val="20"/>
          <w:szCs w:val="20"/>
          <w:lang w:val="es-ES"/>
        </w:rPr>
        <w:t xml:space="preserve">. Durante este periodo se han realizado </w:t>
      </w:r>
      <w:r w:rsidR="00610F59">
        <w:rPr>
          <w:sz w:val="20"/>
          <w:szCs w:val="20"/>
          <w:lang w:val="es-ES"/>
        </w:rPr>
        <w:t>1457</w:t>
      </w:r>
      <w:r>
        <w:rPr>
          <w:sz w:val="20"/>
          <w:szCs w:val="20"/>
          <w:lang w:val="es-ES"/>
        </w:rPr>
        <w:t xml:space="preserve"> </w:t>
      </w:r>
      <w:r w:rsidRPr="00EB1783">
        <w:rPr>
          <w:sz w:val="20"/>
          <w:szCs w:val="20"/>
          <w:lang w:val="es-ES"/>
        </w:rPr>
        <w:t xml:space="preserve">terrenos (Tabla N°1 y N°2), de los </w:t>
      </w:r>
      <w:r w:rsidRPr="008263DE">
        <w:rPr>
          <w:sz w:val="20"/>
          <w:szCs w:val="20"/>
          <w:lang w:val="es-ES"/>
        </w:rPr>
        <w:t xml:space="preserve">cuales </w:t>
      </w:r>
      <w:r>
        <w:rPr>
          <w:sz w:val="20"/>
          <w:szCs w:val="20"/>
          <w:lang w:val="es-ES"/>
        </w:rPr>
        <w:t xml:space="preserve">163 </w:t>
      </w:r>
      <w:r w:rsidRPr="00EB1783">
        <w:rPr>
          <w:sz w:val="20"/>
          <w:szCs w:val="20"/>
          <w:lang w:val="es-ES"/>
        </w:rPr>
        <w:t>corresponde a terrenos de gabinete relacionados con Monitoreo de Extracciones Efectiva.</w:t>
      </w:r>
      <w:r>
        <w:rPr>
          <w:sz w:val="20"/>
          <w:szCs w:val="20"/>
          <w:lang w:val="es-ES"/>
        </w:rPr>
        <w:t xml:space="preserve"> Nota: En estas tablas se consideran todas las inspecciones realizadas en 2025 (ya sea en terreno o de gabinete), independiente del año de apertura del expediente en cuestión.</w:t>
      </w:r>
    </w:p>
    <w:p w:rsidR="00CB3851" w:rsidRPr="000C4148" w:rsidRDefault="00CB3851" w:rsidP="0084419F">
      <w:pPr>
        <w:outlineLvl w:val="0"/>
        <w:rPr>
          <w:sz w:val="20"/>
          <w:szCs w:val="20"/>
          <w:lang w:val="es-ES"/>
        </w:rPr>
      </w:pPr>
    </w:p>
    <w:tbl>
      <w:tblPr>
        <w:tblStyle w:val="Tabladecuadrcula4-nfasis1"/>
        <w:tblW w:w="11802" w:type="dxa"/>
        <w:tblInd w:w="137" w:type="dxa"/>
        <w:tblLook w:val="04A0" w:firstRow="1" w:lastRow="0" w:firstColumn="1" w:lastColumn="0" w:noHBand="0" w:noVBand="1"/>
      </w:tblPr>
      <w:tblGrid>
        <w:gridCol w:w="582"/>
        <w:gridCol w:w="1203"/>
        <w:gridCol w:w="1684"/>
        <w:gridCol w:w="1451"/>
        <w:gridCol w:w="2000"/>
        <w:gridCol w:w="1169"/>
        <w:gridCol w:w="1094"/>
        <w:gridCol w:w="62"/>
        <w:gridCol w:w="1156"/>
        <w:gridCol w:w="1401"/>
      </w:tblGrid>
      <w:tr w:rsidR="00824082" w:rsidRPr="00D722E4" w:rsidTr="0072638B">
        <w:trPr>
          <w:cnfStyle w:val="100000000000" w:firstRow="1" w:lastRow="0" w:firstColumn="0" w:lastColumn="0" w:oddVBand="0" w:evenVBand="0" w:oddHBand="0" w:evenHBand="0" w:firstRowFirstColumn="0" w:firstRowLastColumn="0" w:lastRowFirstColumn="0" w:lastRowLastColumn="0"/>
          <w:trHeight w:val="675"/>
          <w:tblHeader/>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Pr="00D722E4" w:rsidRDefault="00824082" w:rsidP="0072638B">
            <w:pPr>
              <w:jc w:val="center"/>
              <w:rPr>
                <w:rFonts w:ascii="Calibri Light" w:eastAsia="Times New Roman" w:hAnsi="Calibri Light" w:cs="Calibri Light"/>
                <w:b w:val="0"/>
                <w:bCs w:val="0"/>
                <w:sz w:val="16"/>
                <w:szCs w:val="16"/>
              </w:rPr>
            </w:pPr>
            <w:r w:rsidRPr="000B47E8">
              <w:rPr>
                <w:rFonts w:eastAsia="Times New Roman" w:cs="Times New Roman"/>
                <w:sz w:val="16"/>
                <w:szCs w:val="16"/>
              </w:rPr>
              <w:t>N</w:t>
            </w:r>
          </w:p>
        </w:tc>
        <w:tc>
          <w:tcPr>
            <w:tcW w:w="1203"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Expediente</w:t>
            </w:r>
          </w:p>
        </w:tc>
        <w:tc>
          <w:tcPr>
            <w:tcW w:w="1684"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Región</w:t>
            </w:r>
          </w:p>
        </w:tc>
        <w:tc>
          <w:tcPr>
            <w:tcW w:w="1451"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Comuna</w:t>
            </w:r>
          </w:p>
        </w:tc>
        <w:tc>
          <w:tcPr>
            <w:tcW w:w="2000"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Tipo de infracción</w:t>
            </w:r>
          </w:p>
        </w:tc>
        <w:tc>
          <w:tcPr>
            <w:tcW w:w="1169"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Fecha inspección en terreno</w:t>
            </w:r>
          </w:p>
        </w:tc>
        <w:tc>
          <w:tcPr>
            <w:tcW w:w="1156" w:type="dxa"/>
            <w:gridSpan w:val="2"/>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N Resolución</w:t>
            </w:r>
          </w:p>
        </w:tc>
        <w:tc>
          <w:tcPr>
            <w:tcW w:w="1156"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Fecha Resolución</w:t>
            </w:r>
          </w:p>
        </w:tc>
        <w:tc>
          <w:tcPr>
            <w:tcW w:w="1401" w:type="dxa"/>
            <w:vAlign w:val="center"/>
          </w:tcPr>
          <w:p w:rsidR="00824082" w:rsidRPr="00D722E4" w:rsidRDefault="00824082" w:rsidP="0072638B">
            <w:pPr>
              <w:jc w:val="center"/>
              <w:cnfStyle w:val="100000000000" w:firstRow="1" w:lastRow="0" w:firstColumn="0" w:lastColumn="0" w:oddVBand="0" w:evenVBand="0" w:oddHBand="0" w:evenHBand="0" w:firstRowFirstColumn="0" w:firstRowLastColumn="0" w:lastRowFirstColumn="0" w:lastRowLastColumn="0"/>
              <w:rPr>
                <w:rFonts w:ascii="Calibri Light" w:eastAsia="Times New Roman" w:hAnsi="Calibri Light" w:cs="Calibri Light"/>
                <w:b w:val="0"/>
                <w:bCs w:val="0"/>
                <w:sz w:val="16"/>
                <w:szCs w:val="16"/>
              </w:rPr>
            </w:pPr>
            <w:r w:rsidRPr="00D722E4">
              <w:rPr>
                <w:rFonts w:ascii="Calibri Light" w:eastAsia="Times New Roman" w:hAnsi="Calibri Light" w:cs="Calibri Light"/>
                <w:b w:val="0"/>
                <w:bCs w:val="0"/>
                <w:sz w:val="16"/>
                <w:szCs w:val="16"/>
              </w:rPr>
              <w:t>Decisión de la Resolución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01</w:t>
            </w:r>
          </w:p>
        </w:tc>
        <w:tc>
          <w:tcPr>
            <w:tcW w:w="1203"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FD-0506-11</w:t>
            </w:r>
          </w:p>
        </w:tc>
        <w:tc>
          <w:tcPr>
            <w:tcW w:w="168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VALPARAÍSO</w:t>
            </w:r>
          </w:p>
        </w:tc>
        <w:tc>
          <w:tcPr>
            <w:tcW w:w="145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ANTONIO</w:t>
            </w:r>
          </w:p>
        </w:tc>
        <w:tc>
          <w:tcPr>
            <w:tcW w:w="2000"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(Articulo 32, 41, 129 bis 2 y 171 C.A.)</w:t>
            </w:r>
          </w:p>
        </w:tc>
        <w:tc>
          <w:tcPr>
            <w:tcW w:w="1169"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24-04-2025</w:t>
            </w:r>
          </w:p>
        </w:tc>
        <w:tc>
          <w:tcPr>
            <w:tcW w:w="109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218" w:type="dxa"/>
            <w:gridSpan w:val="2"/>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40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02</w:t>
            </w:r>
          </w:p>
        </w:tc>
        <w:tc>
          <w:tcPr>
            <w:tcW w:w="1203"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FO-1101-212</w:t>
            </w:r>
          </w:p>
        </w:tc>
        <w:tc>
          <w:tcPr>
            <w:tcW w:w="168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5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2000"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 41 y 171 C.A.)</w:t>
            </w:r>
          </w:p>
        </w:tc>
        <w:tc>
          <w:tcPr>
            <w:tcW w:w="1169"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06-02-2025</w:t>
            </w:r>
          </w:p>
        </w:tc>
        <w:tc>
          <w:tcPr>
            <w:tcW w:w="109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524</w:t>
            </w:r>
          </w:p>
        </w:tc>
        <w:tc>
          <w:tcPr>
            <w:tcW w:w="1218" w:type="dxa"/>
            <w:gridSpan w:val="2"/>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04-06-2025</w:t>
            </w:r>
          </w:p>
        </w:tc>
        <w:tc>
          <w:tcPr>
            <w:tcW w:w="140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03</w:t>
            </w:r>
          </w:p>
        </w:tc>
        <w:tc>
          <w:tcPr>
            <w:tcW w:w="1203"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FO-1101-213</w:t>
            </w:r>
          </w:p>
        </w:tc>
        <w:tc>
          <w:tcPr>
            <w:tcW w:w="168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5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2000"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Obras no autorizadas en cauces  (Art. 41 y 171 C.A.)</w:t>
            </w:r>
          </w:p>
        </w:tc>
        <w:tc>
          <w:tcPr>
            <w:tcW w:w="1169"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06-02-2025</w:t>
            </w:r>
          </w:p>
        </w:tc>
        <w:tc>
          <w:tcPr>
            <w:tcW w:w="109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523</w:t>
            </w:r>
          </w:p>
        </w:tc>
        <w:tc>
          <w:tcPr>
            <w:tcW w:w="1218" w:type="dxa"/>
            <w:gridSpan w:val="2"/>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04-06-2025</w:t>
            </w:r>
          </w:p>
        </w:tc>
        <w:tc>
          <w:tcPr>
            <w:tcW w:w="140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04</w:t>
            </w:r>
          </w:p>
        </w:tc>
        <w:tc>
          <w:tcPr>
            <w:tcW w:w="1203"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FD-0202-045</w:t>
            </w:r>
          </w:p>
        </w:tc>
        <w:tc>
          <w:tcPr>
            <w:tcW w:w="168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2000"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Exploración , extracción no autorizada</w:t>
            </w:r>
          </w:p>
        </w:tc>
        <w:tc>
          <w:tcPr>
            <w:tcW w:w="1169"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30-01-2025</w:t>
            </w:r>
          </w:p>
        </w:tc>
        <w:tc>
          <w:tcPr>
            <w:tcW w:w="109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w:t>
            </w:r>
          </w:p>
        </w:tc>
        <w:tc>
          <w:tcPr>
            <w:tcW w:w="1218" w:type="dxa"/>
            <w:gridSpan w:val="2"/>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18-07-2025</w:t>
            </w:r>
          </w:p>
        </w:tc>
        <w:tc>
          <w:tcPr>
            <w:tcW w:w="140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05</w:t>
            </w:r>
          </w:p>
        </w:tc>
        <w:tc>
          <w:tcPr>
            <w:tcW w:w="1203"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FD-0202-046</w:t>
            </w:r>
          </w:p>
        </w:tc>
        <w:tc>
          <w:tcPr>
            <w:tcW w:w="168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2000"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Extracción de aguas no autorizada (Art. 20, 59 y 163 C.A.; Art. 42 y 43 D.S. 203/2013)</w:t>
            </w:r>
          </w:p>
        </w:tc>
        <w:tc>
          <w:tcPr>
            <w:tcW w:w="1169"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28-08-2025</w:t>
            </w:r>
          </w:p>
        </w:tc>
        <w:tc>
          <w:tcPr>
            <w:tcW w:w="109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218" w:type="dxa"/>
            <w:gridSpan w:val="2"/>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40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06</w:t>
            </w:r>
          </w:p>
        </w:tc>
        <w:tc>
          <w:tcPr>
            <w:tcW w:w="1203"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FO-0202-672</w:t>
            </w:r>
          </w:p>
        </w:tc>
        <w:tc>
          <w:tcPr>
            <w:tcW w:w="168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2000"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Extracción no autorizada de aguas (Art. 20, 59 y 163 C.A.; Art. 42 y 43 D.S. 203/2013)</w:t>
            </w:r>
          </w:p>
        </w:tc>
        <w:tc>
          <w:tcPr>
            <w:tcW w:w="1169"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26-03-2025</w:t>
            </w:r>
          </w:p>
        </w:tc>
        <w:tc>
          <w:tcPr>
            <w:tcW w:w="1094"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345</w:t>
            </w:r>
          </w:p>
        </w:tc>
        <w:tc>
          <w:tcPr>
            <w:tcW w:w="1218" w:type="dxa"/>
            <w:gridSpan w:val="2"/>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29-08-2025</w:t>
            </w:r>
          </w:p>
        </w:tc>
        <w:tc>
          <w:tcPr>
            <w:tcW w:w="1401" w:type="dxa"/>
            <w:vAlign w:val="bottom"/>
          </w:tcPr>
          <w:p w:rsidR="00824082" w:rsidRPr="003D5FB0"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FO-0202-673</w:t>
            </w:r>
          </w:p>
        </w:tc>
        <w:tc>
          <w:tcPr>
            <w:tcW w:w="168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ANTOFAGASTA</w:t>
            </w:r>
          </w:p>
        </w:tc>
        <w:tc>
          <w:tcPr>
            <w:tcW w:w="145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 Pedro de Atacama</w:t>
            </w:r>
          </w:p>
        </w:tc>
        <w:tc>
          <w:tcPr>
            <w:tcW w:w="2000"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Extracción no autorizada de aguas (Art. 20, 59 y 163 C.A.; Art. 42 y 43 D.S. 203/2013)</w:t>
            </w:r>
          </w:p>
        </w:tc>
        <w:tc>
          <w:tcPr>
            <w:tcW w:w="1169"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26-03-2025</w:t>
            </w:r>
          </w:p>
        </w:tc>
        <w:tc>
          <w:tcPr>
            <w:tcW w:w="1094"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347</w:t>
            </w:r>
          </w:p>
        </w:tc>
        <w:tc>
          <w:tcPr>
            <w:tcW w:w="1218" w:type="dxa"/>
            <w:gridSpan w:val="2"/>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29-08-2025</w:t>
            </w:r>
          </w:p>
        </w:tc>
        <w:tc>
          <w:tcPr>
            <w:tcW w:w="1401" w:type="dxa"/>
            <w:vAlign w:val="bottom"/>
          </w:tcPr>
          <w:p w:rsidR="00824082" w:rsidRPr="003D5FB0"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349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348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8"/>
                <w:szCs w:val="18"/>
              </w:rPr>
              <w:t>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FO-0202-689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Ollague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FO-0202-699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FO-0202-709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Calidad de Aguas Subterraneas (55 ter)</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aridos no autorizado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Atacama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FO-0202-728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Calama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FD-0203-010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Taltal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101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FO-0203-761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Antofagasta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117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8"/>
                <w:szCs w:val="18"/>
              </w:rPr>
              <w:t>118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Lumaco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Lumaco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Collipulli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Caudal ecológico mínimo (Art. 129 bis 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1358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Perquenco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Melipeuco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Traiguén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Traiguén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Galvarino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Freire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Curarrehue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Curarrehue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Loncoche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Villarrica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Vilcún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848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Gorbea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Gorbea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Angol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Lautaro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FD-0902-599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Teodoro Schmidt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Carahue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Melipeuco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Temuco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Pitrufquén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FD-0901-143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Curacautín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Loncoche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FO-0901-129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201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FO-0902-769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FD-0902-605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Padre Las Casas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FO-0901-136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ARAUCANÍA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Renaico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558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549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ACOGE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572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595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217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573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8"/>
                <w:szCs w:val="18"/>
              </w:rPr>
              <w:t>218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CAMARONES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579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557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564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FD-1501-141 </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579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16-04-2025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571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789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FO-1501-498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FO-501-499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782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ourier New" w:hAnsi="Courier New" w:cs="Courier New"/>
                <w:color w:val="000000"/>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699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813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922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936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CAMARONES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939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FD-1502-5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PUTRE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FD-1501-150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 Y PARINACOTA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TRÁMITE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819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FO-0301-23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Diego de Almagro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Otra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887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FO-0302-243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915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Arial" w:hAnsi="Arial" w:cs="Arial"/>
                <w:color w:val="000000"/>
              </w:rPr>
              <w:t>24-02-2025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Arial" w:hAnsi="Arial" w:cs="Arial"/>
                <w:color w:val="000000"/>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299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FD-0303-79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6"/>
                <w:szCs w:val="16"/>
              </w:rPr>
              <w:t>301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Alto del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FD-0302-129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color w:val="000000"/>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color w:val="000000"/>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6"/>
                <w:szCs w:val="16"/>
              </w:rPr>
              <w:t>317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6"/>
                <w:szCs w:val="16"/>
              </w:rPr>
            </w:pPr>
            <w:r>
              <w:rPr>
                <w:rFonts w:ascii="Calibri Light" w:eastAsia="Times New Roman" w:hAnsi="Calibri Light" w:cs="Calibri Light"/>
                <w:sz w:val="18"/>
                <w:szCs w:val="18"/>
              </w:rPr>
              <w:t>318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FD-0303-80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FO-0302-272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Vallenar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FD-0302-138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Copiapó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FO-0303-107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ATACAMA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Huasco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FO-1102-212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524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FO-1102-213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523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Rio Ibañez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FO-1101-218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727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Tortel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Tortel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688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807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Chile Chico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Cochrane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Rio Ibañez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Cierra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FO-1103-61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Rio Ibañez</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Tortel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FO-1104-34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Tortel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FO-1102-229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FO-1102-399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FO-1102-404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Coyhaique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FO-1101-230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Aysén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FD-0803-248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Concepcion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1240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1544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Concepcion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399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Curanilahue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684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Tirua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Tirua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 de la Paz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1590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Cabrero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Tucapel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Tome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Tome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1646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1039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Curanilahue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Contulmo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 149 N°5, N°7, N°8 y N°9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806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FO-0802-166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FD-0803-252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Coronel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Nacimiento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FD-0802-339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1536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1571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6,20,59,129 bis 1, 149 N°4 C.A. y art 42 y 43 DS203/2013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Quilleco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FO-0802-199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1558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Acumúlese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Mulchen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FO-0802-209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Negrete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Arauco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FO-0804-72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Cañete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Hualpen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Archívense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Barbara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Concepcion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Concepcion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Penco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Antuco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499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FO-0802-217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FO-0803-368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Hualqui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FD-0802-354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Angeles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FD-0804-71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BIOBÍO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Alamos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FD-0402-465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FO-0402-114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no se acoge denuncia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815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814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845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880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al ejercicio del derecho (Artículo 149 N°5, N°7, N°8 y N°9 del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PUNITAQUI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Higuera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1141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sz w:val="20"/>
                <w:szCs w:val="20"/>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Paihuano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1118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FO-0402-199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al artículo 122 bis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Ordena cierre expediente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Código de Aguas (Artículo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FD-0402-576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Combarbalá</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Vicuña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 (Artículo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599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Vilos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FO-0401-264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Andacollo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Illapel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Illapel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FO-0402-208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Monte Patria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programa de seguimiento y control del sistema de monitoreo de extracciones efectivas (art 67,68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FO-0403-284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FD-0403-239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Salamanca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FD-0402-585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Ovalle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FD-0401-294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COQUIMBO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Serena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(Artículo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01-10-2025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Cochamó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417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Muermos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subterráneas(Art.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Recarga artificial no autorizada(Art.66 bis y 66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Futaleufu</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379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1410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FO-1004-84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1227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 condiciones al ejercicio del derecho (art. 149 N°7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Drenajes no autorizados (Art. 47,49 y 129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(art. 151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Recarga artificial no autorizada(Art.66 bis y 66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deber de informar(Art.48,56,56 bis, 122,129 bis 1° A, 171,294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 Actos no autorizados en áreas protegidas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Castro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Purranque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Cochamó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672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FD-1003-338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Cochamó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672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Chonchi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FD-1003-349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FO-1002-118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2315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Curaco de Velez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566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FD-1004-84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Curaco de Velez</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566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Frutillar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699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FO-1003-195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479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FO-1005-29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Hualaihue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1584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Hualaihue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(art. 151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Octay</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1262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Puyehue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FD-1004-93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Dalcahue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Fresia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Pablo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Calbuco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Varas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2157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Llanquihue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subterráneas(Art. 55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1960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FD-1002-130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2367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Osorno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aguas(Art. 55 y 299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FD-1005-41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Futaleufú</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FO-1005-31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Palena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FD-1003-369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FO-1003-209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Puerto Montt</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FO-1002-133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Negro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385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350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533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FD-1401-190/A</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1683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867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749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1125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1084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Corral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Máfil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FD-1401-199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FO-1401-239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1188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Futrono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Mafil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Máfil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Futrono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1424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Panguipulli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1819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799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1659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Lagos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Paillaco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1790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Valdivia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Bueno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1821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FO-1402-139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1932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FO-1402-141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Unión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1931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FD-1402-63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Rio Bueno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1820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FD-1401-205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1820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FO-1401-259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RÍOS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Mariquina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FD-1203-28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Porvenir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716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615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596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521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506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Incumplimeinto al deber de informar (artículos 48, 56, 56 bis, 122, 129 bis 1° A, 171,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510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832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Torres del Paine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841</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FD-1201-14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840</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FO-1202-164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Punta Arenas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(Artículo 6, 20, 59, 129 bis 1, 149 N°4. 163 C.A.; y artículo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FO-1201-64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MAGALLANES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Natales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no autorizados en áreas protegidas mencionadas por el Codigo de Aguas (Art. 47, 58, 63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color w:val="000000"/>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Vichuquén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1148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FD-0701-188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necesarias para proteger caminos, poblaciones u otros terrenos de interés general de desbordamientos de canales (Art. 305)</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1339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1352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Rafael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Pelarco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Pencahue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1535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1469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1589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FO-0704-56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1635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FO-0702-109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Constitución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1067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1733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(Artículo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Vichuquén </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615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1634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Romeral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1730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rPr>
              <w:t>10-03-2025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1813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18-03-2025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1834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rPr>
              <w:t>18-03-2025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08-04-2025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rPr>
              <w:t>24-03-2025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Javier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alibri" w:hAnsi="Calibri" w:cs="Calibri"/>
              </w:rPr>
              <w:t>11-04-2025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1572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Licantén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1744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Rafael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899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necesarias para proteger caminos, poblaciones u otros terrenos de interés general de desbordamientos de canales (Art. 305)</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990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Parral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859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Sagrada Familia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Vichuquén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Longaví</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Organizaciones de usuarios  (Art. 299 e), 283, 291 y 122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Javier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FD-0701-199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Arial" w:hAnsi="Arial" w:cs="Arial"/>
                <w:color w:val="000000"/>
                <w:sz w:val="20"/>
                <w:szCs w:val="20"/>
              </w:rPr>
              <w:t>1435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Arial" w:hAnsi="Arial" w:cs="Arial"/>
                <w:color w:val="000000"/>
                <w:sz w:val="20"/>
                <w:szCs w:val="20"/>
              </w:rPr>
              <w:t>14-7-2025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Arial" w:hAnsi="Arial" w:cs="Arial"/>
                <w:color w:val="000000"/>
                <w:sz w:val="20"/>
                <w:szCs w:val="20"/>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center"/>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 </w:t>
            </w:r>
          </w:p>
        </w:tc>
        <w:tc>
          <w:tcPr>
            <w:tcW w:w="1218" w:type="dxa"/>
            <w:gridSpan w:val="2"/>
            <w:vAlign w:val="center"/>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 </w:t>
            </w:r>
          </w:p>
        </w:tc>
        <w:tc>
          <w:tcPr>
            <w:tcW w:w="1401" w:type="dxa"/>
            <w:vAlign w:val="center"/>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alibri" w:hAnsi="Calibri" w:cs="Calibri"/>
                <w:color w:val="000000"/>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Resuelve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1534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FD-0704-62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Cauquenes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1480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Parral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Retiro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Yerbas Buenas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Rauco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monoscaben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FD-0701-209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Rauco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FO-0703-98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Colbún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FD-0703-268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Linares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Río Claro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FO-0701-163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Curicó</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Curepto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FD-0701-212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Teno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FD-0702-262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Clemente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FO-0702-117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MAULE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Talca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Otros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403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129 bis 2 y 171 C.A.); Actos y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902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infraccion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FO-1302-43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José de Maipo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634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Cíerrese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Extracción de aguas no autorizadas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Pintana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Acoge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FO-1301-128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Extración no autorizada de aguas (Art. 6,20,59, 129 bis 1; 149 N°4. 163 C.A.; y artículo 42 y 43 DS 203/2013); Obras no autorizadas en cauces (Art. 32,41,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Extracción de aguas no autorizadas (art. 20, 59 y 163 C.A.; art. 42 y 43 DS 203/2013); Extracción de áridos no autorizada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766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Cíerrese y Archívese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1621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1616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1615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y aplica multa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 y otros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745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FD-1304-96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1075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Extración no autorizada de aguas (Art. 6,20,59, 129 bis 1; 149 N°4. 163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FO-1303-104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FD-1306-181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 Barnechea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 55 ter y 299 c) C.A.; Otro</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Huechuraba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de Bocatomas y obras de Protección (art. 304 y 305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1213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 y Actos o labores no autorizadas en cauces (art.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Pedro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1434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FO-1303-105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Paine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1647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Otros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FO-1306-108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Arrayán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en cauce (Artículo 32)</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FD-1303-135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Buin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999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Talagante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FD-1305-193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María Pinto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FO-1304-41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Talagante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 art. 6, 20, 59, 129 bis 1, 149 N°4, 163 C.A. y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FO-1305-100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Melipilla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no autorizadas en cauces (Art. 41 y 171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923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1252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942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943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 Viejo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488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853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1127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548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487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324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486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Pinto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1267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925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FD-1601-32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Coelemu</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FO-1601-26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Cobquecura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523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áridos no autorizada (Art. 32 y 129 bis 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922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 Viejo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739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FD-1601-33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Cobquecura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729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Ignacio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FD-1602-219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1130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1131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1141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1185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Nicolás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Coihueco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1160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FD-1602-222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Quillón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de condiciones para el ejercicio del derecho y Planes de Alerta Temprana (PAT) (Art. 149 N°7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Quirihue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Bocatomas y obras provisionales en cauces naturales (Art. 151, 304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1552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1496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FD-1603-154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Ñiquén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FO-1603-122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Carlos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Chillán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FO-1602-169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El Carmen</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FO-1602-171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ÑUBLE</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Bulnes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Machalí</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parcialmente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Pichidegua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1993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Pichidegua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Pichidegua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FD-0601-336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1626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1680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Pumanque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Pumanque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1717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1714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1421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Acumula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Peralillo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647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646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Pumanque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1099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FD-0602-209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 la suspensión o limitación del derecho </w:t>
            </w:r>
            <w:r>
              <w:rPr>
                <w:rFonts w:ascii="Century Gothic" w:hAnsi="Century Gothic"/>
                <w:sz w:val="18"/>
                <w:szCs w:val="18"/>
              </w:rPr>
              <w:br/>
              <w:t>(Artículos 5 y 6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Lolol</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873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2062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a la suspensión o limitación del derecho </w:t>
            </w:r>
            <w:r>
              <w:rPr>
                <w:rFonts w:ascii="Century Gothic" w:hAnsi="Century Gothic"/>
                <w:sz w:val="18"/>
                <w:szCs w:val="18"/>
              </w:rPr>
              <w:br/>
              <w:t>(Artículos 5 y 6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2061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Nancagua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1974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Incumplimiento de condiciones al ejercicio del derecho </w:t>
            </w:r>
            <w:r>
              <w:rPr>
                <w:rFonts w:ascii="Century Gothic" w:hAnsi="Century Gothic"/>
                <w:sz w:val="18"/>
                <w:szCs w:val="18"/>
              </w:rPr>
              <w:br/>
              <w:t>(Artículo 149 Nº5, Nº7, Nº8 y Nº9 C.A.)</w:t>
            </w:r>
            <w:r>
              <w:rPr>
                <w:rFonts w:ascii="Century Gothic" w:hAnsi="Century Gothic"/>
                <w:sz w:val="18"/>
                <w:szCs w:val="18"/>
              </w:rPr>
              <w:br/>
              <w:t xml:space="preserve"> y Planes de Alerta Temprana (PAT)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FD-0602-231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Otras infracciones del Código de Aguas</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27-01-2025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FD-0603-81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w:t>
            </w:r>
            <w:r>
              <w:rPr>
                <w:rFonts w:ascii="Century Gothic" w:hAnsi="Century Gothic"/>
                <w:sz w:val="18"/>
                <w:szCs w:val="18"/>
              </w:rPr>
              <w:br/>
              <w:t>(Artículos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Vicente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1793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FO-0601-393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Coinco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Rancagua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1977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Mostazal</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2071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Requínoa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Las Cabras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Pichidegua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Rengo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FO-0601-417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Doñihue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(Artículo 55 ter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Fernando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FO-0602-216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o labores no autorizadas en cauces </w:t>
            </w:r>
            <w:r>
              <w:rPr>
                <w:rFonts w:ascii="Century Gothic" w:hAnsi="Century Gothic"/>
                <w:sz w:val="18"/>
                <w:szCs w:val="18"/>
              </w:rPr>
              <w:br/>
              <w:t>(Artículo 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Estrella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Marchihue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Navidad</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Marchihue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no autorizadas (Artículos 294 y 307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Estrella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FO-0603-100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Litueche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6, 20, 59, 129 bis, 149 N°4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FD-0104-54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542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543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FO-0104-319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588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Pica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601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FO-0104-329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FO-0104-347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TARAPACÁ</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Pozo Almonte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Control de extracciones (Art. 67, 68 y 307 bis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FO-0508-178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QUILPUÉ</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 41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02-07-2025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no autorizada de aguas (Art. 20, 59 y 163 C.A.; Art. 42 y 43 D.S. 203/2013) / Obras no autorizadas en cauces (Art. 41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Art. 122 bis</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499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Papudo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(articulo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(Art.32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Cierre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FD-0505-149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668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FD-0506-108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(articulo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1019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Extracción de aguas no autorizada (Art. 20, 59 y 163 C.A.; Art. 42 y 43 D.S. 203/2013)</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333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EL TABO </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SAN ANTONIO </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(articulo 55 ter y 299 c)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1037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12-01-2025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12-01-2025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NOGALES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FD-0503-124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LLAY LLAY</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950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1199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657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27-03-2025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LIMACHE </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942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FD-0506-109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1017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(articulo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(articulo 55 ter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25-02-2025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957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1376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1209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1341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1349</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1023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mayores (Art. 294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973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(articulo 55 ter C.A.) y actos u obras que deterioren la calidad de las aguas (artículo 55 ter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973</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993</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1219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798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ALGARROBO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1330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menoscaben disponibilidad de las aguas subterráneas  (articulo 55 ter C.A.) y actos u obras que deterioren la calidad de las aguas (artículo 55 ter y 299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u obras que deterioren la calidad de las aguas (articulo 55 ter y 299 c)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965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19-06-2025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664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1229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FO-0508-219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FD-0505-154</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08-05-2025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FD-0506-111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 ANTONIO</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1239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1194</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FO-0502-78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LOS ANDES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29-04-2025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1190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02-05-2025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1020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737</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15-05-2025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07-05-2025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738</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16-05-2025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FD-0505-159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PUCHUNCAVI</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1221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1249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1169</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CALERA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11-03-2025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1215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31-07-2025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26-05-2025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1095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1322</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28-08-2025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01-09-2025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1405</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FD-0501-194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ZAPALLAR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LLAY LLAY</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1192</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30-07-2025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986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04-06-2025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986</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1259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FD-0504-265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1236</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04-08-2025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1277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LA CRUZ</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26-06-2025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1278</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1441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FO-0504-159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HIJUELAS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1305</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Obras mayores (Art. 294 C.A.)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1470</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1269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FO-0505-190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1470</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CASABLANCA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1304</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NOGALES</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Actos u obras que deterioran la calidad de las aguas (55 ter y 299 c) del C. de A.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09-07-2025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1427</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24-09-2025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FD-0508-229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1279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OLMUE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1281</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FD-0505-163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VIÑA DEL MAR</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VILLA ALEMANA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18-07-2025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1285</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LLAY LLAY</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1286</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LLAY LLAY</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1287</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FO-0503-173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LLAY LLAY</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06-08-2025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1288</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FO-0504-162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22-08-2025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1289</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FD-0508-239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1290</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FD-0508-240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Limache</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Actos o labores no autorizadas en cauces (art 32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1291</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1292</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1293</w:t>
            </w:r>
          </w:p>
        </w:tc>
        <w:tc>
          <w:tcPr>
            <w:tcW w:w="1203"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FO-0506-195</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SANTO DOMINGO</w:t>
            </w:r>
          </w:p>
        </w:tc>
        <w:tc>
          <w:tcPr>
            <w:tcW w:w="2000"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Extracción de aguas no autorizada (Art. 20, 59 y 163 C.A.; Art. 42 y 43 D.S. 203/2013) </w:t>
            </w:r>
          </w:p>
        </w:tc>
        <w:tc>
          <w:tcPr>
            <w:tcW w:w="116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29-09-2025</w:t>
            </w:r>
          </w:p>
        </w:tc>
        <w:tc>
          <w:tcPr>
            <w:tcW w:w="109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D722E4" w:rsidTr="0072638B">
        <w:trPr>
          <w:trHeight w:val="480"/>
        </w:trPr>
        <w:tc>
          <w:tcPr>
            <w:cnfStyle w:val="001000000000" w:firstRow="0" w:lastRow="0" w:firstColumn="1" w:lastColumn="0" w:oddVBand="0" w:evenVBand="0" w:oddHBand="0" w:evenHBand="0" w:firstRowFirstColumn="0" w:firstRowLastColumn="0" w:lastRowFirstColumn="0" w:lastRowLastColumn="0"/>
            <w:tcW w:w="582" w:type="dxa"/>
            <w:vAlign w:val="center"/>
          </w:tcPr>
          <w:p w:rsidR="00824082" w:rsidRDefault="00824082" w:rsidP="0072638B">
            <w:pPr>
              <w:jc w:val="center"/>
              <w:rPr>
                <w:rFonts w:ascii="Calibri Light" w:eastAsia="Times New Roman" w:hAnsi="Calibri Light" w:cs="Calibri Light"/>
                <w:sz w:val="18"/>
                <w:szCs w:val="18"/>
              </w:rPr>
            </w:pPr>
            <w:r>
              <w:rPr>
                <w:rFonts w:ascii="Calibri Light" w:eastAsia="Times New Roman" w:hAnsi="Calibri Light" w:cs="Calibri Light"/>
                <w:sz w:val="18"/>
                <w:szCs w:val="18"/>
              </w:rPr>
              <w:t>1294</w:t>
            </w:r>
          </w:p>
        </w:tc>
        <w:tc>
          <w:tcPr>
            <w:tcW w:w="1203"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FO-0508-229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xml:space="preserve">QUILPUE </w:t>
            </w:r>
          </w:p>
        </w:tc>
        <w:tc>
          <w:tcPr>
            <w:tcW w:w="2000"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Obras No autorizadas en cauces (Articulo 32, 41, 129 bis 2 y 171 C.A.)/ Obra Mayor no autorizada (art 294 C.A.)</w:t>
            </w:r>
          </w:p>
        </w:tc>
        <w:tc>
          <w:tcPr>
            <w:tcW w:w="116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09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218" w:type="dxa"/>
            <w:gridSpan w:val="2"/>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40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bl>
    <w:p w:rsidR="00D7531F" w:rsidRPr="000C4148" w:rsidRDefault="00644DB4" w:rsidP="00D7531F">
      <w:pPr>
        <w:outlineLvl w:val="0"/>
      </w:pPr>
      <w:r w:rsidRPr="000C4148">
        <w:rPr>
          <w:lang w:val="es-ES"/>
        </w:rPr>
        <w:fldChar w:fldCharType="begin"/>
      </w:r>
      <w:r w:rsidRPr="000C4148">
        <w:rPr>
          <w:lang w:val="es-ES"/>
        </w:rPr>
        <w:instrText xml:space="preserve"> LINK Excel.Sheet.12 "Libro1" "Hoja1!F1C1:F1270C9" \a \f 4 \h  \* MERGEFORMAT </w:instrText>
      </w:r>
      <w:r w:rsidRPr="000C4148">
        <w:rPr>
          <w:lang w:val="es-ES"/>
        </w:rPr>
        <w:fldChar w:fldCharType="separate"/>
      </w:r>
    </w:p>
    <w:p w:rsidR="00DD3B0D" w:rsidRDefault="00644DB4" w:rsidP="006E78B7">
      <w:pPr>
        <w:rPr>
          <w:b/>
          <w:color w:val="000000" w:themeColor="text1"/>
          <w:sz w:val="20"/>
          <w:szCs w:val="20"/>
          <w:lang w:val="es-ES"/>
        </w:rPr>
      </w:pPr>
      <w:r w:rsidRPr="000C4148">
        <w:rPr>
          <w:b/>
          <w:color w:val="000000" w:themeColor="text1"/>
          <w:sz w:val="20"/>
          <w:szCs w:val="20"/>
          <w:lang w:val="es-ES"/>
        </w:rPr>
        <w:fldChar w:fldCharType="end"/>
      </w: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Default="00824082" w:rsidP="006E78B7">
      <w:pPr>
        <w:rPr>
          <w:b/>
          <w:sz w:val="20"/>
          <w:szCs w:val="20"/>
        </w:rPr>
      </w:pPr>
    </w:p>
    <w:p w:rsidR="00824082" w:rsidRPr="000C4148" w:rsidRDefault="00824082" w:rsidP="006E78B7">
      <w:pPr>
        <w:rPr>
          <w:b/>
          <w:sz w:val="20"/>
          <w:szCs w:val="20"/>
        </w:rPr>
      </w:pPr>
    </w:p>
    <w:p w:rsidR="00622620" w:rsidRDefault="00622620" w:rsidP="006E78B7">
      <w:pPr>
        <w:rPr>
          <w:sz w:val="20"/>
          <w:szCs w:val="20"/>
        </w:rPr>
      </w:pPr>
      <w:r w:rsidRPr="007F33B6">
        <w:rPr>
          <w:b/>
          <w:sz w:val="20"/>
          <w:szCs w:val="20"/>
        </w:rPr>
        <w:t>TERRENOS DE GABINETE RELACIONADOS CON MONITOREO DE EXTRACCIONES EFECTIVA</w:t>
      </w:r>
      <w:r w:rsidRPr="007F33B6">
        <w:rPr>
          <w:sz w:val="20"/>
          <w:szCs w:val="20"/>
        </w:rPr>
        <w:t>.</w:t>
      </w:r>
    </w:p>
    <w:p w:rsidR="00824082" w:rsidRDefault="00824082" w:rsidP="006E78B7">
      <w:pPr>
        <w:rPr>
          <w:sz w:val="20"/>
          <w:szCs w:val="20"/>
        </w:rPr>
      </w:pPr>
    </w:p>
    <w:p w:rsidR="00824082" w:rsidRPr="000C4148" w:rsidRDefault="00824082" w:rsidP="006E78B7">
      <w:pPr>
        <w:rPr>
          <w:sz w:val="20"/>
          <w:szCs w:val="20"/>
        </w:rPr>
      </w:pPr>
    </w:p>
    <w:p w:rsidR="00622620" w:rsidRPr="000C4148" w:rsidRDefault="00622620" w:rsidP="00622620">
      <w:pPr>
        <w:outlineLvl w:val="0"/>
        <w:rPr>
          <w:b/>
          <w:color w:val="000000" w:themeColor="text1"/>
          <w:sz w:val="20"/>
          <w:szCs w:val="20"/>
          <w:lang w:val="es-ES"/>
        </w:rPr>
      </w:pPr>
    </w:p>
    <w:tbl>
      <w:tblPr>
        <w:tblStyle w:val="Tabladecuadrcula4-nfasis1"/>
        <w:tblW w:w="12260" w:type="dxa"/>
        <w:tblLook w:val="04A0" w:firstRow="1" w:lastRow="0" w:firstColumn="1" w:lastColumn="0" w:noHBand="0" w:noVBand="1"/>
      </w:tblPr>
      <w:tblGrid>
        <w:gridCol w:w="649"/>
        <w:gridCol w:w="1251"/>
        <w:gridCol w:w="1684"/>
        <w:gridCol w:w="1444"/>
        <w:gridCol w:w="1771"/>
        <w:gridCol w:w="1309"/>
        <w:gridCol w:w="1019"/>
        <w:gridCol w:w="1329"/>
        <w:gridCol w:w="1804"/>
      </w:tblGrid>
      <w:tr w:rsidR="00824082" w:rsidRPr="000B47E8" w:rsidTr="0072638B">
        <w:trPr>
          <w:cnfStyle w:val="100000000000" w:firstRow="1" w:lastRow="0" w:firstColumn="0" w:lastColumn="0" w:oddVBand="0" w:evenVBand="0" w:oddHBand="0" w:evenHBand="0" w:firstRowFirstColumn="0" w:firstRowLastColumn="0" w:lastRowFirstColumn="0" w:lastRowLastColumn="0"/>
          <w:trHeight w:val="675"/>
          <w:tblHeader/>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sidRPr="000B47E8">
              <w:rPr>
                <w:rFonts w:eastAsia="Times New Roman" w:cs="Times New Roman"/>
                <w:sz w:val="16"/>
                <w:szCs w:val="16"/>
              </w:rPr>
              <w:t>N</w:t>
            </w:r>
          </w:p>
        </w:tc>
        <w:tc>
          <w:tcPr>
            <w:tcW w:w="1251"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Expediente</w:t>
            </w:r>
          </w:p>
        </w:tc>
        <w:tc>
          <w:tcPr>
            <w:tcW w:w="1684"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Región</w:t>
            </w:r>
          </w:p>
        </w:tc>
        <w:tc>
          <w:tcPr>
            <w:tcW w:w="1444"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Comuna</w:t>
            </w:r>
          </w:p>
        </w:tc>
        <w:tc>
          <w:tcPr>
            <w:tcW w:w="1771"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Tipo de infracción</w:t>
            </w:r>
          </w:p>
        </w:tc>
        <w:tc>
          <w:tcPr>
            <w:tcW w:w="1309"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Fecha inspección en terreno</w:t>
            </w:r>
          </w:p>
        </w:tc>
        <w:tc>
          <w:tcPr>
            <w:tcW w:w="1019"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N Resolución</w:t>
            </w:r>
          </w:p>
        </w:tc>
        <w:tc>
          <w:tcPr>
            <w:tcW w:w="1329"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Fecha Resolución</w:t>
            </w:r>
          </w:p>
        </w:tc>
        <w:tc>
          <w:tcPr>
            <w:tcW w:w="1804" w:type="dxa"/>
            <w:vAlign w:val="center"/>
          </w:tcPr>
          <w:p w:rsidR="00824082" w:rsidRPr="000B47E8" w:rsidRDefault="00824082" w:rsidP="0072638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D722E4">
              <w:rPr>
                <w:rFonts w:ascii="Calibri Light" w:eastAsia="Times New Roman" w:hAnsi="Calibri Light" w:cs="Calibri Light"/>
                <w:b w:val="0"/>
                <w:bCs w:val="0"/>
                <w:sz w:val="16"/>
                <w:szCs w:val="16"/>
              </w:rPr>
              <w:t>Decisión de la Resolución</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FO-1501-518</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FO-1501-519</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FO-1501-520</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FO-1501-521</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07-08-2025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1025</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FO-1501-522</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07-08-2025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FO-1501-525</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FO-1501-526</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FO-1501-527</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FO-1501-528</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FO-1501-529</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02-09-2025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FO-1501-530</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FO-1501-531</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FO-1501-532</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FO-1501-535</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02-09-2025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19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FO-1501-536</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FO-1501-537</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 Y PARINACOTA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ARICA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TRÁMITE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FO-1101-223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26-05-2025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FO-1104-28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Coyhaique</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20-05-2025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FO-1101-224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23-05-2025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FO-1101-225</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23-05-2025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FO-1102-391</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Coyhaique</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10-06-2025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1020</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FO-1102-392</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AYSÉN</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Coyhaique</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30-05-2025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1014</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FD-0802-333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31-03-2025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1632</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29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1633</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Pr="000B47E8" w:rsidRDefault="00824082" w:rsidP="0072638B">
            <w:pPr>
              <w:jc w:val="center"/>
              <w:rPr>
                <w:rFonts w:eastAsia="Times New Roman" w:cs="Times New Roman"/>
                <w:sz w:val="16"/>
                <w:szCs w:val="16"/>
              </w:rPr>
            </w:pPr>
            <w:r>
              <w:rPr>
                <w:rFonts w:eastAsia="Times New Roman" w:cs="Times New Roman"/>
                <w:sz w:val="16"/>
                <w:szCs w:val="16"/>
              </w:rPr>
              <w:t>30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1396</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08-08-2025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1648</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FO-0803-329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1634</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FO-0803-330</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1710</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FO-0803-331</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1704</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FO-0803-332</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21-04-2025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1686</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21-04-2025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1649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21-04-2025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39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21-04-2025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1167</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FO-0803-336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Coronel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21-04-2025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FO-0802-167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1466</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FO-0802-168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1469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FO-0802-169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1473</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FO-0802-170</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26-05-2025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1160</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FO-0802-171</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04-06-2025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1324</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FO-0802-172</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1153</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1325</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1154</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49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1155</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1162</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1163</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FO-0802-179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1164</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30-06-2025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Angeles</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1620</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Santa Barbara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1635</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Santa Barbara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1636</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Quilaco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1637</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Quilaco</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1638</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59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FO-0802-189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Santa Barbara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1639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12-09-2025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FO-0802-191</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1230</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FO-0802-192</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1229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1220</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1222</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FO-0802-195</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09-07-2025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1614</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10-09-2025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FO-0802-198</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Quilleco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09-07-2025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1563</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No Acoge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FO-0802-203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Negrete</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1251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Acumulese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FO-0802-204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Mulchen</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1486</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Archívense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FO-0802-206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BIOBÍO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Mulchen</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19-06-2025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1491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20-08-2025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69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FO-0401-227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06-01-2025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726</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FO-0401-228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06-01-2025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726</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FO-0402-193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Monte Patria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06-01-2025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727</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FO-0402-194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Monte Patria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06-01-2025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727</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FO-0402-195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Monte Patria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06-01-2025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727</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FO-0401-235</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Vicuña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881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xml:space="preserve">Ordena cierre expediente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FO-0401-236</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Vicuña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881</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xml:space="preserve">Ordena cierre expediente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FO-0401-237</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Vicuña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03-02-2025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881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xml:space="preserve">Ordena cierre expediente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FO-0401-241</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FO-0401-242</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79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xml:space="preserve">Ordena cierre expediente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FO-0401-249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FO-0401-250</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FO-0401-251</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La Serena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12-02-2025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899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23-07-2025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FO-0401-252</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Vicuña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908</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89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FO-0401-253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14-02-2025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909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24-07-2025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FD-0402-559</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PUNITAQUI</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968</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FO-0403-253</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24-07-2025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FO-0403-266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FD-0402-577</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PUNITAQUI</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968</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FD-0402-578</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PUNITAQUI</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968</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FD-0402-579</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PUNITAQUI</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27-02-2025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968</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05-08-2025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FD-0402-580</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PUNITAQUI</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27-02-2025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968</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05-08-2025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FO-0403-272</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18-08-2025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FO-0403-277</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13-08-2025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99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FO-0403-280</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09-09-2025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FO-0403-281</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09-09-2025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101</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FO-0403-282</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16-09-2025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102</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FO-0403-283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11-08-2025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103</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FO-0403-285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COQUIMBO</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Salamanca</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28-08-2025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104</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FO-1003-204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LOS LAGOS</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Puerto Montt</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1703</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29-07-2025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Cierra expediente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105</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FO-1201-54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MAGALLANES</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Natales</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22-08-2025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106</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FO-1203-73</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MAGALLANES</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Porvenir</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09-09-2025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107</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FO-1203-74</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MAGALLANES</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Porvenir</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09-09-2025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108</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FO-1301-126</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METROPOLITANA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Colina</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10-01-2025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321</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28-02-2025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Cierresé y Archívese expediente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109</w:t>
            </w:r>
          </w:p>
        </w:tc>
        <w:tc>
          <w:tcPr>
            <w:tcW w:w="125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FO-1301-145</w:t>
            </w:r>
          </w:p>
        </w:tc>
        <w:tc>
          <w:tcPr>
            <w:tcW w:w="168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METROPOLITANA</w:t>
            </w:r>
          </w:p>
        </w:tc>
        <w:tc>
          <w:tcPr>
            <w:tcW w:w="144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Tiltil</w:t>
            </w:r>
          </w:p>
        </w:tc>
        <w:tc>
          <w:tcPr>
            <w:tcW w:w="1771"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05-06-2025</w:t>
            </w:r>
          </w:p>
        </w:tc>
        <w:tc>
          <w:tcPr>
            <w:tcW w:w="101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1179</w:t>
            </w:r>
          </w:p>
        </w:tc>
        <w:tc>
          <w:tcPr>
            <w:tcW w:w="1329"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27-06-2025</w:t>
            </w:r>
          </w:p>
        </w:tc>
        <w:tc>
          <w:tcPr>
            <w:tcW w:w="1804" w:type="dxa"/>
            <w:vAlign w:val="bottom"/>
          </w:tcPr>
          <w:p w:rsidR="00824082" w:rsidRPr="002E7A84" w:rsidRDefault="00824082" w:rsidP="0072638B">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ascii="Century Gothic" w:hAnsi="Century Gothic"/>
                <w:sz w:val="18"/>
                <w:szCs w:val="18"/>
              </w:rPr>
              <w:t>Aplica Multa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110</w:t>
            </w:r>
          </w:p>
        </w:tc>
        <w:tc>
          <w:tcPr>
            <w:tcW w:w="125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FO-1301-144</w:t>
            </w:r>
          </w:p>
        </w:tc>
        <w:tc>
          <w:tcPr>
            <w:tcW w:w="168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METROPOLITANA</w:t>
            </w:r>
          </w:p>
        </w:tc>
        <w:tc>
          <w:tcPr>
            <w:tcW w:w="144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Tiltil</w:t>
            </w:r>
          </w:p>
        </w:tc>
        <w:tc>
          <w:tcPr>
            <w:tcW w:w="1771"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Incumplimiento al Monitoreo de Extracciones Efectivas (Art. 38, 66 bis, 67, 68 y 307 bis C.A.)</w:t>
            </w:r>
          </w:p>
        </w:tc>
        <w:tc>
          <w:tcPr>
            <w:tcW w:w="130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05-06-2025</w:t>
            </w:r>
          </w:p>
        </w:tc>
        <w:tc>
          <w:tcPr>
            <w:tcW w:w="101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1763</w:t>
            </w:r>
          </w:p>
        </w:tc>
        <w:tc>
          <w:tcPr>
            <w:tcW w:w="1329"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01-10-2025</w:t>
            </w:r>
          </w:p>
        </w:tc>
        <w:tc>
          <w:tcPr>
            <w:tcW w:w="1804" w:type="dxa"/>
            <w:vAlign w:val="bottom"/>
          </w:tcPr>
          <w:p w:rsidR="00824082" w:rsidRPr="002E7A84" w:rsidRDefault="00824082" w:rsidP="0072638B">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rPr>
            </w:pPr>
            <w:r>
              <w:rPr>
                <w:rFonts w:ascii="Century Gothic" w:hAnsi="Century Gothic"/>
                <w:sz w:val="18"/>
                <w:szCs w:val="18"/>
              </w:rPr>
              <w:t>Cierrése y Archívese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03-07-2025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1426</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08-08-2025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FO-1301-149</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05-06-2025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1498</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20-08-2025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114</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FO-1301-142</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115</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FO-1305-91</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06-06-2025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1116</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116</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12-06-2025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1178</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27-06-2025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117</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FO-1301-143</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13-06-2025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118</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30-06-2025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1663</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15-09-2025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119</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Curacaví</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120</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1724</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Aplica Multa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1725</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26-09-2025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23-06-2025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124</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FO-1305-90</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Maria Pinto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05-08-2025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Cierrése y Archívese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125</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Colina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126</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FO-1301-147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127</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128</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129</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130</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11-08-2025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FO-1301-156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METROPOLITANA</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Tiltil</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19-08-2025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134</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1519</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135</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1520</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136</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1521</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137</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1522</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138</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864</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139</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1009</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12-05-2025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140</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1523</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No Acoge (denuncia)</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FD-0602-194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15-01-2025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1524</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11-07-2025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Acoge (denuncia)</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14-02-2025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1045</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872</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23-04-2025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144</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20-02-2025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145</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879</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24-04-2025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146</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FO-0602-189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Chimbarongo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1005</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09-05-2025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147</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FO-0602-190</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Chépica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14-04-2025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148</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FO-0602-191</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1049</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149</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FO-0602-192</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1041</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150</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FO-0602-193</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Santa Cruz</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FO-0602-194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Placilla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21-02-2025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1043</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22-05-2025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 (oficio)</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FO-0603-98</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O'HIGGINS</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Paredones</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18-06-2025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1475</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30-09-2025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154</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155</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FO-0501-466</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1280</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21-08-2025</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Constata infracción</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156</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FO-0501-467</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1318</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27-08-2025</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Cierra expediente</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157</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158</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FO-0501-469</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15-07-2025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159</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FO-0501-487</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La Ligua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160</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FO-0501-486</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Petorca</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161</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FO-0501-484</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162</w:t>
            </w:r>
          </w:p>
        </w:tc>
        <w:tc>
          <w:tcPr>
            <w:tcW w:w="125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FO-0501-485</w:t>
            </w:r>
          </w:p>
        </w:tc>
        <w:tc>
          <w:tcPr>
            <w:tcW w:w="168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CABILDO</w:t>
            </w:r>
          </w:p>
        </w:tc>
        <w:tc>
          <w:tcPr>
            <w:tcW w:w="1771"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22-07-2025</w:t>
            </w:r>
          </w:p>
        </w:tc>
        <w:tc>
          <w:tcPr>
            <w:tcW w:w="101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r w:rsidR="00824082" w:rsidRPr="000B47E8" w:rsidTr="0072638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49" w:type="dxa"/>
            <w:vAlign w:val="center"/>
          </w:tcPr>
          <w:p w:rsidR="00824082" w:rsidRDefault="00824082" w:rsidP="0072638B">
            <w:pPr>
              <w:jc w:val="center"/>
              <w:rPr>
                <w:rFonts w:eastAsia="Times New Roman" w:cs="Times New Roman"/>
                <w:sz w:val="16"/>
                <w:szCs w:val="16"/>
              </w:rPr>
            </w:pPr>
            <w:r>
              <w:rPr>
                <w:rFonts w:eastAsia="Times New Roman" w:cs="Times New Roman"/>
                <w:sz w:val="16"/>
                <w:szCs w:val="16"/>
              </w:rPr>
              <w:t>163</w:t>
            </w:r>
          </w:p>
        </w:tc>
        <w:tc>
          <w:tcPr>
            <w:tcW w:w="125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FD-0504-278</w:t>
            </w:r>
          </w:p>
        </w:tc>
        <w:tc>
          <w:tcPr>
            <w:tcW w:w="168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VALPARAÍSO</w:t>
            </w:r>
          </w:p>
        </w:tc>
        <w:tc>
          <w:tcPr>
            <w:tcW w:w="144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QUILLOTA</w:t>
            </w:r>
          </w:p>
        </w:tc>
        <w:tc>
          <w:tcPr>
            <w:tcW w:w="1771"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Incumplimiento al Monitoreo de Extracciones Efectivas (Art. 38, 66 bis, 67, 68 y 307 bis C.A.)</w:t>
            </w:r>
          </w:p>
        </w:tc>
        <w:tc>
          <w:tcPr>
            <w:tcW w:w="130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25-09-2025</w:t>
            </w:r>
          </w:p>
        </w:tc>
        <w:tc>
          <w:tcPr>
            <w:tcW w:w="101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329"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c>
          <w:tcPr>
            <w:tcW w:w="1804" w:type="dxa"/>
            <w:vAlign w:val="bottom"/>
          </w:tcPr>
          <w:p w:rsidR="00824082" w:rsidRDefault="00824082" w:rsidP="0072638B">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rPr>
              <w:t> </w:t>
            </w:r>
          </w:p>
        </w:tc>
      </w:tr>
    </w:tbl>
    <w:p w:rsidR="00B0559F" w:rsidRPr="000C4148" w:rsidRDefault="00B0559F" w:rsidP="0084419F">
      <w:pPr>
        <w:outlineLvl w:val="0"/>
        <w:rPr>
          <w:sz w:val="20"/>
          <w:szCs w:val="20"/>
          <w:lang w:val="es-ES"/>
        </w:rPr>
      </w:pPr>
    </w:p>
    <w:p w:rsidR="00DA2564" w:rsidRPr="000C4148" w:rsidRDefault="00DA2564" w:rsidP="0084419F">
      <w:pPr>
        <w:outlineLvl w:val="0"/>
        <w:rPr>
          <w:sz w:val="20"/>
          <w:szCs w:val="20"/>
          <w:lang w:val="es-ES"/>
        </w:rPr>
      </w:pPr>
    </w:p>
    <w:p w:rsidR="00722D3B" w:rsidRPr="000C4148" w:rsidRDefault="00722D3B" w:rsidP="0084419F">
      <w:pPr>
        <w:outlineLvl w:val="0"/>
        <w:rPr>
          <w:sz w:val="20"/>
          <w:szCs w:val="20"/>
          <w:lang w:val="es-ES"/>
        </w:rPr>
        <w:sectPr w:rsidR="00722D3B" w:rsidRPr="000C4148" w:rsidSect="00722D3B">
          <w:pgSz w:w="15840" w:h="12240" w:orient="landscape" w:code="1"/>
          <w:pgMar w:top="709" w:right="1134" w:bottom="1418" w:left="1418" w:header="709" w:footer="709" w:gutter="0"/>
          <w:cols w:space="708"/>
          <w:docGrid w:linePitch="360"/>
        </w:sectPr>
      </w:pPr>
    </w:p>
    <w:p w:rsidR="00DD3B0D" w:rsidRPr="000C4148" w:rsidRDefault="00DD3B0D" w:rsidP="0084419F">
      <w:pPr>
        <w:outlineLvl w:val="0"/>
        <w:rPr>
          <w:sz w:val="20"/>
          <w:szCs w:val="20"/>
          <w:lang w:val="es-ES"/>
        </w:rPr>
      </w:pPr>
    </w:p>
    <w:p w:rsidR="00DD3B0D" w:rsidRPr="000C4148" w:rsidRDefault="00DD3B0D" w:rsidP="0084419F">
      <w:pPr>
        <w:outlineLvl w:val="0"/>
        <w:rPr>
          <w:sz w:val="20"/>
          <w:szCs w:val="20"/>
          <w:lang w:val="es-ES"/>
        </w:rPr>
      </w:pPr>
    </w:p>
    <w:p w:rsidR="003878F9" w:rsidRPr="000C4148" w:rsidRDefault="003878F9" w:rsidP="0084419F">
      <w:pPr>
        <w:outlineLvl w:val="0"/>
        <w:rPr>
          <w:sz w:val="20"/>
          <w:szCs w:val="20"/>
          <w:lang w:val="es-ES"/>
        </w:rPr>
      </w:pPr>
    </w:p>
    <w:p w:rsidR="00245308" w:rsidRPr="000C4148" w:rsidRDefault="00245308" w:rsidP="00245308">
      <w:pPr>
        <w:outlineLvl w:val="0"/>
        <w:rPr>
          <w:b/>
          <w:smallCaps/>
          <w:color w:val="000000" w:themeColor="text1"/>
          <w:sz w:val="20"/>
          <w:szCs w:val="20"/>
          <w:lang w:val="es-ES"/>
        </w:rPr>
      </w:pPr>
      <w:r w:rsidRPr="000C4148">
        <w:rPr>
          <w:b/>
          <w:smallCaps/>
          <w:color w:val="000000" w:themeColor="text1"/>
          <w:sz w:val="20"/>
          <w:szCs w:val="20"/>
          <w:lang w:val="es-ES"/>
        </w:rPr>
        <w:t xml:space="preserve">Informa: </w:t>
      </w:r>
    </w:p>
    <w:p w:rsidR="00245308" w:rsidRPr="000C4148" w:rsidRDefault="00245308" w:rsidP="00245308">
      <w:pPr>
        <w:outlineLvl w:val="0"/>
        <w:rPr>
          <w:b/>
          <w:smallCaps/>
          <w:color w:val="000000" w:themeColor="text1"/>
          <w:sz w:val="16"/>
          <w:szCs w:val="16"/>
          <w:lang w:val="es-ES"/>
        </w:rPr>
      </w:pPr>
    </w:p>
    <w:p w:rsidR="00245308" w:rsidRPr="000C4148" w:rsidRDefault="00245308" w:rsidP="00245308">
      <w:pPr>
        <w:outlineLvl w:val="0"/>
        <w:rPr>
          <w:b/>
          <w:smallCaps/>
          <w:color w:val="000000" w:themeColor="text1"/>
          <w:sz w:val="16"/>
          <w:szCs w:val="16"/>
          <w:u w:val="single"/>
          <w:lang w:val="es-ES"/>
        </w:rPr>
      </w:pPr>
      <w:r w:rsidRPr="000C4148">
        <w:rPr>
          <w:b/>
          <w:smallCaps/>
          <w:color w:val="000000" w:themeColor="text1"/>
          <w:sz w:val="16"/>
          <w:szCs w:val="16"/>
          <w:u w:val="single"/>
          <w:lang w:val="es-ES"/>
        </w:rPr>
        <w:t>D</w:t>
      </w:r>
      <w:r w:rsidRPr="000C4148">
        <w:rPr>
          <w:b/>
          <w:color w:val="000000"/>
          <w:sz w:val="16"/>
          <w:szCs w:val="16"/>
          <w:u w:val="single"/>
        </w:rPr>
        <w:t>EPARTAMENTO</w:t>
      </w:r>
      <w:r w:rsidRPr="000C4148">
        <w:rPr>
          <w:b/>
          <w:smallCaps/>
          <w:color w:val="000000" w:themeColor="text1"/>
          <w:sz w:val="16"/>
          <w:szCs w:val="16"/>
          <w:u w:val="single"/>
          <w:lang w:val="es-ES"/>
        </w:rPr>
        <w:t xml:space="preserve"> A</w:t>
      </w:r>
      <w:r w:rsidRPr="000C4148">
        <w:rPr>
          <w:b/>
          <w:color w:val="000000"/>
          <w:sz w:val="16"/>
          <w:szCs w:val="16"/>
          <w:u w:val="single"/>
        </w:rPr>
        <w:t>DMINISTRATIVO Y SECRETARIA GENERAL</w:t>
      </w:r>
    </w:p>
    <w:p w:rsidR="00245308" w:rsidRPr="000C4148" w:rsidRDefault="00245308" w:rsidP="00245308">
      <w:pPr>
        <w:outlineLvl w:val="0"/>
        <w:rPr>
          <w:b/>
          <w:smallCaps/>
          <w:color w:val="000000" w:themeColor="text1"/>
          <w:sz w:val="16"/>
          <w:szCs w:val="16"/>
          <w:u w:val="single"/>
          <w:lang w:val="es-ES"/>
        </w:rPr>
      </w:pPr>
      <w:r w:rsidRPr="000C4148">
        <w:rPr>
          <w:b/>
          <w:smallCaps/>
          <w:color w:val="000000" w:themeColor="text1"/>
          <w:sz w:val="16"/>
          <w:szCs w:val="16"/>
          <w:u w:val="single"/>
          <w:lang w:val="es-ES"/>
        </w:rPr>
        <w:t>SUB DEPTO. PROGRAMACION Y CONTROL:</w:t>
      </w:r>
    </w:p>
    <w:p w:rsidR="00245308" w:rsidRPr="000C4148" w:rsidRDefault="00245308" w:rsidP="00245308">
      <w:pPr>
        <w:rPr>
          <w:color w:val="000000"/>
          <w:lang w:val="es-ES"/>
        </w:rPr>
      </w:pPr>
    </w:p>
    <w:p w:rsidR="00245308" w:rsidRPr="000C4148" w:rsidRDefault="00245308" w:rsidP="00245308">
      <w:pPr>
        <w:rPr>
          <w:sz w:val="20"/>
          <w:szCs w:val="20"/>
          <w:lang w:val="es-ES"/>
        </w:rPr>
      </w:pPr>
      <w:r w:rsidRPr="000C4148">
        <w:rPr>
          <w:color w:val="000000"/>
          <w:lang w:val="es-ES"/>
        </w:rPr>
        <w:t>ii)</w:t>
      </w:r>
      <w:r w:rsidR="00D070FD" w:rsidRPr="000C4148">
        <w:rPr>
          <w:color w:val="000000"/>
          <w:lang w:val="es-ES"/>
        </w:rPr>
        <w:tab/>
      </w:r>
      <w:r w:rsidR="00D070FD" w:rsidRPr="000C4148">
        <w:rPr>
          <w:color w:val="000000"/>
          <w:sz w:val="20"/>
          <w:szCs w:val="20"/>
          <w:lang w:val="es-ES"/>
        </w:rPr>
        <w:t xml:space="preserve">El detalle de las iniciativas de inversión financiadas con estos recursos, desglosado por región, comunas, objetivos, avances, ejecución y modalidad de contratación de </w:t>
      </w:r>
      <w:r w:rsidR="0092024E" w:rsidRPr="000C4148">
        <w:rPr>
          <w:color w:val="000000"/>
          <w:sz w:val="20"/>
          <w:szCs w:val="20"/>
          <w:lang w:val="es-ES"/>
        </w:rPr>
        <w:t>e</w:t>
      </w:r>
      <w:r w:rsidR="00D070FD" w:rsidRPr="000C4148">
        <w:rPr>
          <w:color w:val="000000"/>
          <w:sz w:val="20"/>
          <w:szCs w:val="20"/>
          <w:lang w:val="es-ES"/>
        </w:rPr>
        <w:t>llos</w:t>
      </w:r>
      <w:r w:rsidR="0092024E" w:rsidRPr="000C4148">
        <w:rPr>
          <w:color w:val="000000"/>
          <w:sz w:val="20"/>
          <w:szCs w:val="20"/>
          <w:lang w:val="es-ES"/>
        </w:rPr>
        <w:t xml:space="preserve"> </w:t>
      </w:r>
      <w:r w:rsidR="0092024E" w:rsidRPr="000C4148">
        <w:rPr>
          <w:sz w:val="20"/>
          <w:szCs w:val="20"/>
          <w:lang w:val="es-ES"/>
        </w:rPr>
        <w:t>a</w:t>
      </w:r>
      <w:r w:rsidRPr="000C4148">
        <w:rPr>
          <w:sz w:val="20"/>
          <w:szCs w:val="20"/>
          <w:lang w:val="es-ES"/>
        </w:rPr>
        <w:t>l 3</w:t>
      </w:r>
      <w:r w:rsidR="0092024E" w:rsidRPr="000C4148">
        <w:rPr>
          <w:sz w:val="20"/>
          <w:szCs w:val="20"/>
          <w:lang w:val="es-ES"/>
        </w:rPr>
        <w:t>0</w:t>
      </w:r>
      <w:r w:rsidRPr="000C4148">
        <w:rPr>
          <w:sz w:val="20"/>
          <w:szCs w:val="20"/>
          <w:lang w:val="es-ES"/>
        </w:rPr>
        <w:t xml:space="preserve"> de </w:t>
      </w:r>
      <w:r w:rsidR="0092024E" w:rsidRPr="000C4148">
        <w:rPr>
          <w:sz w:val="20"/>
          <w:szCs w:val="20"/>
          <w:lang w:val="es-ES"/>
        </w:rPr>
        <w:t>junio</w:t>
      </w:r>
      <w:r w:rsidRPr="000C4148">
        <w:rPr>
          <w:sz w:val="20"/>
          <w:szCs w:val="20"/>
          <w:lang w:val="es-ES"/>
        </w:rPr>
        <w:t xml:space="preserve"> del 2025, la Dirección General de Aguas, cuenta con recursos en la Ley de Presupuesto para el año 2025, en el Programa 01 Dirección General de Aguas y Programa 03 Gestión Hídrica y Organizaciones de acuerdo a lo siguiente:</w:t>
      </w:r>
    </w:p>
    <w:p w:rsidR="00245308" w:rsidRPr="000C4148" w:rsidRDefault="00245308" w:rsidP="00245308">
      <w:pPr>
        <w:rPr>
          <w:sz w:val="20"/>
          <w:szCs w:val="20"/>
          <w:lang w:val="es-ES"/>
        </w:rPr>
      </w:pPr>
    </w:p>
    <w:p w:rsidR="00245308" w:rsidRPr="000C4148" w:rsidRDefault="00245308" w:rsidP="00245308">
      <w:pPr>
        <w:rPr>
          <w:b/>
          <w:sz w:val="20"/>
          <w:szCs w:val="20"/>
          <w:u w:val="single"/>
          <w:lang w:val="es-ES"/>
        </w:rPr>
      </w:pPr>
      <w:r w:rsidRPr="000C4148">
        <w:rPr>
          <w:b/>
          <w:sz w:val="20"/>
          <w:szCs w:val="20"/>
          <w:u w:val="single"/>
          <w:lang w:val="es-ES"/>
        </w:rPr>
        <w:t>Programa 01 Dirección General de Aguas:</w:t>
      </w:r>
    </w:p>
    <w:p w:rsidR="00245308" w:rsidRPr="000C4148" w:rsidRDefault="00245308" w:rsidP="00245308">
      <w:pPr>
        <w:rPr>
          <w:sz w:val="20"/>
          <w:szCs w:val="20"/>
          <w:lang w:val="es-ES"/>
        </w:rPr>
      </w:pPr>
    </w:p>
    <w:p w:rsidR="00B44AB8" w:rsidRPr="00B44AB8" w:rsidRDefault="00B44AB8" w:rsidP="00B44AB8">
      <w:pPr>
        <w:rPr>
          <w:sz w:val="20"/>
          <w:szCs w:val="20"/>
          <w:lang w:val="es-ES"/>
        </w:rPr>
      </w:pPr>
      <w:r w:rsidRPr="00B44AB8">
        <w:rPr>
          <w:sz w:val="20"/>
          <w:szCs w:val="20"/>
          <w:lang w:val="es-ES"/>
        </w:rPr>
        <w:t>Presupuesto de inversión al 30 de septiembre del 2025, después de ajustes y/o rebaja es M$ 18.330.983.- desglosados en el ítem 01 Estudios Básicos M$ 3.046.364.- de los cuales M$658.053.- corresponden a Fondos Sin Asignar e ítem 02 Proyectos M$ 15.284.619.- de los cuales M$366.295.- corresponden a Fondos Sin Asignar otorgados en la Ley N° 21.722 publicada en el Diario Oficial de fecha 13 de diciembre del 2024., La ejecución alcanzada al 30 de septiembre fue de M$ 6.085.080.-, equivalente a un 33.20% del presupuesto asignado en el programa 01.</w:t>
      </w:r>
    </w:p>
    <w:p w:rsidR="00B44AB8" w:rsidRPr="00B44AB8" w:rsidRDefault="00B44AB8" w:rsidP="00B44AB8">
      <w:pPr>
        <w:rPr>
          <w:sz w:val="20"/>
          <w:szCs w:val="20"/>
          <w:lang w:val="es-ES"/>
        </w:rPr>
      </w:pPr>
    </w:p>
    <w:p w:rsidR="00245308" w:rsidRPr="000C4148" w:rsidRDefault="00245308" w:rsidP="00245308">
      <w:pPr>
        <w:rPr>
          <w:sz w:val="20"/>
          <w:szCs w:val="20"/>
          <w:lang w:val="es-ES"/>
        </w:rPr>
      </w:pPr>
    </w:p>
    <w:p w:rsidR="00245308" w:rsidRPr="000C4148" w:rsidRDefault="00245308" w:rsidP="00245308">
      <w:pPr>
        <w:rPr>
          <w:b/>
          <w:sz w:val="20"/>
          <w:szCs w:val="20"/>
          <w:u w:val="single"/>
          <w:lang w:val="es-ES"/>
        </w:rPr>
      </w:pPr>
      <w:r w:rsidRPr="000C4148">
        <w:rPr>
          <w:b/>
          <w:sz w:val="20"/>
          <w:szCs w:val="20"/>
          <w:u w:val="single"/>
          <w:lang w:val="es-ES"/>
        </w:rPr>
        <w:t>Programa 03 Gestión Hídrica y Organización:</w:t>
      </w:r>
    </w:p>
    <w:p w:rsidR="00245308" w:rsidRPr="000C4148" w:rsidRDefault="00245308" w:rsidP="00245308">
      <w:pPr>
        <w:rPr>
          <w:sz w:val="20"/>
          <w:szCs w:val="20"/>
          <w:lang w:val="es-ES"/>
        </w:rPr>
      </w:pPr>
    </w:p>
    <w:p w:rsidR="00B44AB8" w:rsidRPr="00B44AB8" w:rsidRDefault="00B44AB8" w:rsidP="00B44AB8">
      <w:pPr>
        <w:rPr>
          <w:sz w:val="20"/>
          <w:szCs w:val="20"/>
          <w:lang w:val="es-ES"/>
        </w:rPr>
      </w:pPr>
      <w:r w:rsidRPr="00B44AB8">
        <w:rPr>
          <w:sz w:val="20"/>
          <w:szCs w:val="20"/>
          <w:lang w:val="es-ES"/>
        </w:rPr>
        <w:t>Presupuesto de inversión de M$ 2.921.638.- desglosados en el ítem 01 Estudios Básicos M$ 2.650.366 y Fondos Sin Asignar M$271.272.- otorgados en la Ley N° 21.722 publicada en el Diario Oficial de fecha 13 de diciembre del 2024. La ejecución alcanzada al 30 de septiembre fue de M$ 765.237.-, equivalente a un 26.19% del presupuesto asignado en el programa 03</w:t>
      </w:r>
      <w:r w:rsidR="00E4669A">
        <w:rPr>
          <w:sz w:val="20"/>
          <w:szCs w:val="20"/>
          <w:lang w:val="es-ES"/>
        </w:rPr>
        <w:t>.</w:t>
      </w:r>
    </w:p>
    <w:p w:rsidR="00B44AB8" w:rsidRPr="00B44AB8" w:rsidRDefault="00B44AB8" w:rsidP="00B44AB8">
      <w:pPr>
        <w:rPr>
          <w:sz w:val="20"/>
          <w:szCs w:val="20"/>
          <w:lang w:val="es-ES"/>
        </w:rPr>
      </w:pPr>
    </w:p>
    <w:p w:rsidR="00B44AB8" w:rsidRPr="00B44AB8" w:rsidRDefault="00B44AB8" w:rsidP="00B44AB8">
      <w:pPr>
        <w:rPr>
          <w:sz w:val="20"/>
          <w:szCs w:val="20"/>
          <w:lang w:val="es-ES"/>
        </w:rPr>
      </w:pPr>
    </w:p>
    <w:p w:rsidR="00B44AB8" w:rsidRPr="00B44AB8" w:rsidRDefault="00B44AB8" w:rsidP="00B44AB8">
      <w:pPr>
        <w:rPr>
          <w:sz w:val="20"/>
          <w:szCs w:val="20"/>
          <w:lang w:val="es-ES"/>
        </w:rPr>
      </w:pPr>
      <w:r w:rsidRPr="00B44AB8">
        <w:rPr>
          <w:sz w:val="20"/>
          <w:szCs w:val="20"/>
          <w:lang w:val="es-ES"/>
        </w:rPr>
        <w:t xml:space="preserve">A continuación, se informa el detalle de los fondos por Programa en inversión al 30 de septiembre del año 2025, de los Estudios Básicos y Proyectos identificados en el presupuesto de la Dirección General de Aguas.  </w:t>
      </w:r>
    </w:p>
    <w:p w:rsidR="00B44AB8" w:rsidRPr="00B44AB8" w:rsidRDefault="00B44AB8" w:rsidP="00B44AB8">
      <w:pPr>
        <w:rPr>
          <w:sz w:val="20"/>
          <w:szCs w:val="20"/>
          <w:lang w:val="es-ES"/>
        </w:rPr>
      </w:pPr>
    </w:p>
    <w:p w:rsidR="00B44AB8" w:rsidRPr="00B44AB8" w:rsidRDefault="00B44AB8" w:rsidP="00B44AB8">
      <w:pPr>
        <w:rPr>
          <w:sz w:val="20"/>
          <w:szCs w:val="20"/>
          <w:lang w:val="es-ES"/>
        </w:rPr>
      </w:pPr>
      <w:r w:rsidRPr="00B44AB8">
        <w:rPr>
          <w:sz w:val="20"/>
          <w:szCs w:val="20"/>
          <w:lang w:val="es-ES"/>
        </w:rPr>
        <w:t>Se informa el presupuesto anual y la ejecución año 2025; pagos años anteriores y porcentaje de avance a la fecha.</w:t>
      </w:r>
    </w:p>
    <w:p w:rsidR="00B44AB8" w:rsidRPr="00B44AB8" w:rsidRDefault="00B44AB8" w:rsidP="00B44AB8">
      <w:pPr>
        <w:rPr>
          <w:lang w:val="es-ES"/>
        </w:rPr>
      </w:pPr>
    </w:p>
    <w:p w:rsidR="003878F9" w:rsidRPr="000C4148" w:rsidRDefault="003878F9" w:rsidP="0084419F">
      <w:pPr>
        <w:outlineLvl w:val="0"/>
        <w:rPr>
          <w:sz w:val="20"/>
          <w:szCs w:val="20"/>
          <w:lang w:val="es-ES"/>
        </w:rPr>
      </w:pPr>
    </w:p>
    <w:p w:rsidR="003878F9" w:rsidRDefault="0072638B" w:rsidP="0072638B">
      <w:pPr>
        <w:tabs>
          <w:tab w:val="left" w:pos="2513"/>
        </w:tabs>
        <w:outlineLvl w:val="0"/>
        <w:rPr>
          <w:sz w:val="20"/>
          <w:szCs w:val="20"/>
          <w:lang w:val="es-ES"/>
        </w:rPr>
      </w:pPr>
      <w:r>
        <w:rPr>
          <w:sz w:val="20"/>
          <w:szCs w:val="20"/>
          <w:lang w:val="es-ES"/>
        </w:rPr>
        <w:tab/>
      </w: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Default="0072638B" w:rsidP="0072638B">
      <w:pPr>
        <w:tabs>
          <w:tab w:val="left" w:pos="2513"/>
        </w:tabs>
        <w:outlineLvl w:val="0"/>
        <w:rPr>
          <w:sz w:val="20"/>
          <w:szCs w:val="20"/>
          <w:lang w:val="es-ES"/>
        </w:rPr>
      </w:pPr>
    </w:p>
    <w:p w:rsidR="0072638B" w:rsidRPr="000C4148" w:rsidRDefault="0072638B" w:rsidP="0072638B">
      <w:pPr>
        <w:tabs>
          <w:tab w:val="left" w:pos="2513"/>
        </w:tabs>
        <w:outlineLvl w:val="0"/>
        <w:rPr>
          <w:sz w:val="20"/>
          <w:szCs w:val="20"/>
          <w:lang w:val="es-ES"/>
        </w:rPr>
      </w:pPr>
    </w:p>
    <w:p w:rsidR="003878F9" w:rsidRPr="000C4148" w:rsidRDefault="003878F9" w:rsidP="0084419F">
      <w:pPr>
        <w:outlineLvl w:val="0"/>
        <w:rPr>
          <w:sz w:val="20"/>
          <w:szCs w:val="20"/>
          <w:lang w:val="es-ES"/>
        </w:rPr>
      </w:pPr>
    </w:p>
    <w:p w:rsidR="003878F9" w:rsidRPr="000C4148" w:rsidRDefault="003878F9" w:rsidP="0084419F">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
        <w:gridCol w:w="992"/>
        <w:gridCol w:w="35"/>
        <w:gridCol w:w="950"/>
        <w:gridCol w:w="1435"/>
        <w:gridCol w:w="133"/>
        <w:gridCol w:w="124"/>
        <w:gridCol w:w="422"/>
        <w:gridCol w:w="446"/>
        <w:gridCol w:w="58"/>
        <w:gridCol w:w="91"/>
        <w:gridCol w:w="117"/>
        <w:gridCol w:w="643"/>
        <w:gridCol w:w="84"/>
        <w:gridCol w:w="265"/>
        <w:gridCol w:w="577"/>
        <w:gridCol w:w="66"/>
        <w:gridCol w:w="213"/>
        <w:gridCol w:w="496"/>
        <w:gridCol w:w="216"/>
        <w:gridCol w:w="137"/>
        <w:gridCol w:w="714"/>
        <w:gridCol w:w="7"/>
        <w:gridCol w:w="1136"/>
        <w:gridCol w:w="200"/>
        <w:gridCol w:w="2625"/>
        <w:gridCol w:w="290"/>
        <w:gridCol w:w="1128"/>
        <w:gridCol w:w="151"/>
        <w:gridCol w:w="1282"/>
        <w:gridCol w:w="1141"/>
      </w:tblGrid>
      <w:tr w:rsidR="00B44AB8" w:rsidRPr="00B44AB8" w:rsidTr="008F58B2">
        <w:trPr>
          <w:gridBefore w:val="1"/>
          <w:wBefore w:w="9" w:type="dxa"/>
          <w:trHeight w:val="313"/>
          <w:tblHeader/>
        </w:trPr>
        <w:tc>
          <w:tcPr>
            <w:tcW w:w="4091" w:type="dxa"/>
            <w:gridSpan w:val="7"/>
            <w:tcBorders>
              <w:top w:val="nil"/>
              <w:left w:val="nil"/>
              <w:bottom w:val="nil"/>
              <w:right w:val="nil"/>
            </w:tcBorders>
            <w:shd w:val="clear" w:color="auto" w:fill="auto"/>
            <w:noWrap/>
            <w:vAlign w:val="center"/>
          </w:tcPr>
          <w:p w:rsidR="00B44AB8" w:rsidRPr="00B44AB8" w:rsidRDefault="00B44AB8" w:rsidP="00B44AB8">
            <w:pPr>
              <w:outlineLvl w:val="0"/>
              <w:rPr>
                <w:b/>
                <w:bCs/>
                <w:noProof/>
                <w:color w:val="000000" w:themeColor="text1"/>
                <w:sz w:val="20"/>
                <w:szCs w:val="16"/>
                <w:lang w:val="es-ES"/>
              </w:rPr>
            </w:pPr>
            <w:r w:rsidRPr="00B44AB8">
              <w:rPr>
                <w:b/>
                <w:bCs/>
                <w:noProof/>
                <w:color w:val="000000" w:themeColor="text1"/>
                <w:sz w:val="20"/>
                <w:szCs w:val="16"/>
                <w:lang w:val="es-ES"/>
              </w:rPr>
              <w:t>Fondos Programa 01 DGA 2025</w:t>
            </w:r>
          </w:p>
        </w:tc>
        <w:tc>
          <w:tcPr>
            <w:tcW w:w="504" w:type="dxa"/>
            <w:gridSpan w:val="2"/>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lang w:val="es-ES"/>
              </w:rPr>
            </w:pPr>
          </w:p>
        </w:tc>
        <w:tc>
          <w:tcPr>
            <w:tcW w:w="851" w:type="dxa"/>
            <w:gridSpan w:val="3"/>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lang w:val="es-ES"/>
              </w:rPr>
            </w:pPr>
          </w:p>
        </w:tc>
        <w:tc>
          <w:tcPr>
            <w:tcW w:w="992" w:type="dxa"/>
            <w:gridSpan w:val="4"/>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rPr>
            </w:pPr>
          </w:p>
        </w:tc>
        <w:tc>
          <w:tcPr>
            <w:tcW w:w="709" w:type="dxa"/>
            <w:gridSpan w:val="2"/>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rPr>
            </w:pPr>
          </w:p>
        </w:tc>
        <w:tc>
          <w:tcPr>
            <w:tcW w:w="2410" w:type="dxa"/>
            <w:gridSpan w:val="6"/>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rPr>
            </w:pPr>
          </w:p>
        </w:tc>
        <w:tc>
          <w:tcPr>
            <w:tcW w:w="5476" w:type="dxa"/>
            <w:gridSpan w:val="5"/>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rPr>
            </w:pPr>
          </w:p>
        </w:tc>
        <w:tc>
          <w:tcPr>
            <w:tcW w:w="1141" w:type="dxa"/>
            <w:tcBorders>
              <w:top w:val="nil"/>
              <w:left w:val="nil"/>
              <w:bottom w:val="nil"/>
              <w:right w:val="nil"/>
            </w:tcBorders>
            <w:shd w:val="clear" w:color="auto" w:fill="auto"/>
            <w:noWrap/>
            <w:vAlign w:val="bottom"/>
          </w:tcPr>
          <w:p w:rsidR="00B44AB8" w:rsidRPr="00B44AB8" w:rsidRDefault="00B44AB8" w:rsidP="00B44AB8">
            <w:pPr>
              <w:outlineLvl w:val="0"/>
              <w:rPr>
                <w:noProof/>
                <w:color w:val="000000" w:themeColor="text1"/>
                <w:sz w:val="16"/>
                <w:szCs w:val="16"/>
              </w:rPr>
            </w:pPr>
          </w:p>
        </w:tc>
      </w:tr>
      <w:tr w:rsidR="00B44AB8" w:rsidRPr="00B44AB8"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9" w:type="dxa"/>
          <w:wAfter w:w="2574" w:type="dxa"/>
          <w:trHeight w:val="330"/>
        </w:trPr>
        <w:tc>
          <w:tcPr>
            <w:tcW w:w="3669" w:type="dxa"/>
            <w:gridSpan w:val="6"/>
            <w:tcBorders>
              <w:top w:val="nil"/>
              <w:left w:val="nil"/>
              <w:bottom w:val="nil"/>
              <w:right w:val="nil"/>
            </w:tcBorders>
            <w:shd w:val="clear" w:color="auto" w:fill="auto"/>
            <w:noWrap/>
            <w:vAlign w:val="center"/>
            <w:hideMark/>
          </w:tcPr>
          <w:p w:rsidR="00B44AB8" w:rsidRPr="00B44AB8" w:rsidRDefault="00B44AB8" w:rsidP="00B44AB8">
            <w:pPr>
              <w:jc w:val="left"/>
              <w:rPr>
                <w:rFonts w:eastAsia="Times New Roman" w:cs="Times New Roman"/>
                <w:b/>
                <w:bCs/>
                <w:color w:val="000000"/>
                <w:sz w:val="20"/>
                <w:szCs w:val="16"/>
              </w:rPr>
            </w:pPr>
            <w:r w:rsidRPr="00B44AB8">
              <w:rPr>
                <w:rFonts w:eastAsia="Times New Roman" w:cs="Times New Roman"/>
                <w:b/>
                <w:bCs/>
                <w:color w:val="000000"/>
                <w:sz w:val="20"/>
                <w:szCs w:val="16"/>
              </w:rPr>
              <w:t>Estudios Básicos:</w:t>
            </w:r>
          </w:p>
        </w:tc>
        <w:tc>
          <w:tcPr>
            <w:tcW w:w="1134" w:type="dxa"/>
            <w:gridSpan w:val="5"/>
            <w:tcBorders>
              <w:top w:val="nil"/>
              <w:left w:val="nil"/>
              <w:bottom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20"/>
                <w:szCs w:val="16"/>
              </w:rPr>
            </w:pPr>
          </w:p>
        </w:tc>
        <w:tc>
          <w:tcPr>
            <w:tcW w:w="992" w:type="dxa"/>
            <w:gridSpan w:val="3"/>
            <w:tcBorders>
              <w:top w:val="nil"/>
              <w:left w:val="nil"/>
              <w:bottom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c>
          <w:tcPr>
            <w:tcW w:w="856" w:type="dxa"/>
            <w:gridSpan w:val="3"/>
          </w:tcPr>
          <w:p w:rsidR="00B44AB8" w:rsidRPr="00B44AB8" w:rsidRDefault="00B44AB8" w:rsidP="00B44AB8">
            <w:pPr>
              <w:jc w:val="left"/>
              <w:rPr>
                <w:rFonts w:eastAsia="Times New Roman" w:cs="Times New Roman"/>
                <w:color w:val="000000"/>
                <w:sz w:val="16"/>
                <w:szCs w:val="16"/>
              </w:rPr>
            </w:pPr>
          </w:p>
        </w:tc>
        <w:tc>
          <w:tcPr>
            <w:tcW w:w="849" w:type="dxa"/>
            <w:gridSpan w:val="3"/>
            <w:tcBorders>
              <w:top w:val="nil"/>
              <w:left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c>
          <w:tcPr>
            <w:tcW w:w="721" w:type="dxa"/>
            <w:gridSpan w:val="2"/>
            <w:tcBorders>
              <w:top w:val="nil"/>
              <w:left w:val="nil"/>
              <w:bottom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c>
          <w:tcPr>
            <w:tcW w:w="1136" w:type="dxa"/>
            <w:tcBorders>
              <w:top w:val="nil"/>
              <w:left w:val="nil"/>
              <w:bottom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c>
          <w:tcPr>
            <w:tcW w:w="2825" w:type="dxa"/>
            <w:gridSpan w:val="2"/>
            <w:tcBorders>
              <w:top w:val="nil"/>
              <w:left w:val="nil"/>
              <w:bottom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c>
          <w:tcPr>
            <w:tcW w:w="1418" w:type="dxa"/>
            <w:gridSpan w:val="2"/>
            <w:tcBorders>
              <w:top w:val="nil"/>
              <w:left w:val="nil"/>
              <w:bottom w:val="nil"/>
              <w:right w:val="nil"/>
            </w:tcBorders>
            <w:shd w:val="clear" w:color="auto" w:fill="auto"/>
            <w:noWrap/>
            <w:vAlign w:val="bottom"/>
            <w:hideMark/>
          </w:tcPr>
          <w:p w:rsidR="00B44AB8" w:rsidRPr="00B44AB8" w:rsidRDefault="00B44AB8" w:rsidP="00B44AB8">
            <w:pPr>
              <w:jc w:val="left"/>
              <w:rPr>
                <w:rFonts w:eastAsia="Times New Roman" w:cs="Times New Roman"/>
                <w:color w:val="000000"/>
                <w:sz w:val="16"/>
                <w:szCs w:val="16"/>
              </w:rPr>
            </w:pP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645"/>
        </w:trPr>
        <w:tc>
          <w:tcPr>
            <w:tcW w:w="1001"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Región</w:t>
            </w:r>
          </w:p>
        </w:tc>
        <w:tc>
          <w:tcPr>
            <w:tcW w:w="985"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B.I.P.</w:t>
            </w:r>
          </w:p>
        </w:tc>
        <w:tc>
          <w:tcPr>
            <w:tcW w:w="1568" w:type="dxa"/>
            <w:gridSpan w:val="2"/>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Denominación</w:t>
            </w:r>
          </w:p>
        </w:tc>
        <w:tc>
          <w:tcPr>
            <w:tcW w:w="992" w:type="dxa"/>
            <w:gridSpan w:val="3"/>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Presupuesto M$ 2025</w:t>
            </w:r>
          </w:p>
        </w:tc>
        <w:tc>
          <w:tcPr>
            <w:tcW w:w="993" w:type="dxa"/>
            <w:gridSpan w:val="5"/>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Ejecución al 30.09.2025</w:t>
            </w:r>
            <w:r w:rsidRPr="008F58B2">
              <w:rPr>
                <w:rFonts w:eastAsia="Times New Roman" w:cs="Times New Roman"/>
                <w:bCs/>
                <w:color w:val="FFFFFF" w:themeColor="background1"/>
                <w:sz w:val="16"/>
                <w:szCs w:val="16"/>
              </w:rPr>
              <w:br/>
              <w:t>MS</w:t>
            </w:r>
          </w:p>
        </w:tc>
        <w:tc>
          <w:tcPr>
            <w:tcW w:w="842" w:type="dxa"/>
            <w:gridSpan w:val="2"/>
            <w:tcBorders>
              <w:top w:val="single" w:sz="4" w:space="0" w:color="auto"/>
              <w:left w:val="single" w:sz="4" w:space="0" w:color="auto"/>
              <w:bottom w:val="single" w:sz="4" w:space="0" w:color="auto"/>
              <w:right w:val="single" w:sz="4" w:space="0" w:color="auto"/>
            </w:tcBorders>
            <w:shd w:val="clear" w:color="auto" w:fill="1F497D" w:themeFill="text2"/>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 de Ejecución 2025</w:t>
            </w:r>
          </w:p>
        </w:tc>
        <w:tc>
          <w:tcPr>
            <w:tcW w:w="991" w:type="dxa"/>
            <w:gridSpan w:val="4"/>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Pago Años Anteriores</w:t>
            </w:r>
          </w:p>
        </w:tc>
        <w:tc>
          <w:tcPr>
            <w:tcW w:w="851"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Avance (%)</w:t>
            </w:r>
          </w:p>
        </w:tc>
        <w:tc>
          <w:tcPr>
            <w:tcW w:w="1143"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Comuna</w:t>
            </w:r>
          </w:p>
        </w:tc>
        <w:tc>
          <w:tcPr>
            <w:tcW w:w="3115" w:type="dxa"/>
            <w:gridSpan w:val="3"/>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Objetivo/Justificación</w:t>
            </w:r>
          </w:p>
        </w:tc>
        <w:tc>
          <w:tcPr>
            <w:tcW w:w="1279"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Modalidad</w:t>
            </w:r>
            <w:r w:rsidRPr="008F58B2">
              <w:rPr>
                <w:rFonts w:eastAsia="Times New Roman" w:cs="Times New Roman"/>
                <w:bCs/>
                <w:color w:val="FFFFFF" w:themeColor="background1"/>
                <w:sz w:val="16"/>
                <w:szCs w:val="16"/>
              </w:rPr>
              <w:br/>
              <w:t xml:space="preserve"> de</w:t>
            </w:r>
            <w:r w:rsidRPr="008F58B2">
              <w:rPr>
                <w:rFonts w:eastAsia="Times New Roman" w:cs="Times New Roman"/>
                <w:bCs/>
                <w:color w:val="FFFFFF" w:themeColor="background1"/>
                <w:sz w:val="16"/>
                <w:szCs w:val="16"/>
              </w:rPr>
              <w:br/>
              <w:t>Contratación</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96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BIOBIO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40009216--0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EXPLORACION DE LA CAPACIDAD DE EXPLOTACIÓN AGUAS SUBTERRÁNEAS EN SECTOR PRODUCTIVO BIOBÍO</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327.290</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r w:rsidRPr="008F58B2">
              <w:rPr>
                <w:sz w:val="16"/>
                <w:szCs w:val="16"/>
              </w:rPr>
              <w:t>“Explorar la ocurrencia y capacidad de explotación de las aguas subterráneas en el sector productivo de la Provincia del Biobío y generar una herramienta hidrológica superficial-subterránea de gestión hídrica integrada actualizable en el tiempo que permita una administración sustentable del recurso hídrico y adaptación al cambio climático</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1942"/>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BIOBIO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30480777-0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DIAGNOSTICO HIDROLOGICO E HIDROGEOLOGICO ISLA SANTA MARIA Y MOCHA</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83.089</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3.450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4,15</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13.807</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17,81</w:t>
            </w:r>
          </w:p>
        </w:tc>
        <w:tc>
          <w:tcPr>
            <w:tcW w:w="1143" w:type="dxa"/>
            <w:gridSpan w:val="2"/>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r w:rsidRPr="008F58B2">
              <w:rPr>
                <w:sz w:val="16"/>
                <w:szCs w:val="16"/>
              </w:rPr>
              <w:t xml:space="preserve">En el </w:t>
            </w:r>
            <w:r w:rsidRPr="008F58B2">
              <w:rPr>
                <w:rFonts w:hint="eastAsia"/>
                <w:sz w:val="16"/>
                <w:szCs w:val="16"/>
              </w:rPr>
              <w:t>ú</w:t>
            </w:r>
            <w:r w:rsidRPr="008F58B2">
              <w:rPr>
                <w:sz w:val="16"/>
                <w:szCs w:val="16"/>
              </w:rPr>
              <w:t>ltimo tiempo se ha originado una demanda explosiva por el uso de las aguas de los cauces naturales. a ra</w:t>
            </w:r>
            <w:r w:rsidRPr="008F58B2">
              <w:rPr>
                <w:rFonts w:hint="eastAsia"/>
                <w:sz w:val="16"/>
                <w:szCs w:val="16"/>
              </w:rPr>
              <w:t>í</w:t>
            </w:r>
            <w:r w:rsidRPr="008F58B2">
              <w:rPr>
                <w:sz w:val="16"/>
                <w:szCs w:val="16"/>
              </w:rPr>
              <w:t>z de esta situaci</w:t>
            </w:r>
            <w:r w:rsidRPr="008F58B2">
              <w:rPr>
                <w:rFonts w:hint="eastAsia"/>
                <w:sz w:val="16"/>
                <w:szCs w:val="16"/>
              </w:rPr>
              <w:t>ó</w:t>
            </w:r>
            <w:r w:rsidRPr="008F58B2">
              <w:rPr>
                <w:sz w:val="16"/>
                <w:szCs w:val="16"/>
              </w:rPr>
              <w:t>n, surge la necesidad de determinar el potencial el agua dulce que poseen las islas de manera de sustentar las actividades humanas en estas, tanto domestica como agr</w:t>
            </w:r>
            <w:r w:rsidRPr="008F58B2">
              <w:rPr>
                <w:rFonts w:hint="eastAsia"/>
                <w:sz w:val="16"/>
                <w:szCs w:val="16"/>
              </w:rPr>
              <w:t>í</w:t>
            </w:r>
            <w:r w:rsidRPr="008F58B2">
              <w:rPr>
                <w:sz w:val="16"/>
                <w:szCs w:val="16"/>
              </w:rPr>
              <w:t>cola e industrial.</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3" w:type="dxa"/>
          <w:trHeight w:val="1942"/>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PUNTA ARENAS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40020313-0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ANALISIS DE RECURSOS HIDRCOS SUBTERRANEOS EN LA PROVINCIA DE ULTIMA ESPERANZA</w:t>
            </w:r>
          </w:p>
        </w:tc>
        <w:tc>
          <w:tcPr>
            <w:tcW w:w="99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178.230</w:t>
            </w:r>
          </w:p>
        </w:tc>
        <w:tc>
          <w:tcPr>
            <w:tcW w:w="9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99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1143" w:type="dxa"/>
            <w:gridSpan w:val="2"/>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sz w:val="16"/>
                <w:szCs w:val="16"/>
              </w:rPr>
              <w:t>caracterizar, implementar modelos de simulaci</w:t>
            </w:r>
            <w:r w:rsidRPr="008F58B2">
              <w:rPr>
                <w:rFonts w:hint="eastAsia"/>
                <w:sz w:val="16"/>
                <w:szCs w:val="16"/>
              </w:rPr>
              <w:t>ó</w:t>
            </w:r>
            <w:r w:rsidRPr="008F58B2">
              <w:rPr>
                <w:sz w:val="16"/>
                <w:szCs w:val="16"/>
              </w:rPr>
              <w:t>n de los acu</w:t>
            </w:r>
            <w:r w:rsidRPr="008F58B2">
              <w:rPr>
                <w:rFonts w:hint="eastAsia"/>
                <w:sz w:val="16"/>
                <w:szCs w:val="16"/>
              </w:rPr>
              <w:t>í</w:t>
            </w:r>
            <w:r w:rsidRPr="008F58B2">
              <w:rPr>
                <w:sz w:val="16"/>
                <w:szCs w:val="16"/>
              </w:rPr>
              <w:t>feros, mediante la integraci</w:t>
            </w:r>
            <w:r w:rsidRPr="008F58B2">
              <w:rPr>
                <w:rFonts w:hint="eastAsia"/>
                <w:sz w:val="16"/>
                <w:szCs w:val="16"/>
              </w:rPr>
              <w:t>ó</w:t>
            </w:r>
            <w:r w:rsidRPr="008F58B2">
              <w:rPr>
                <w:sz w:val="16"/>
                <w:szCs w:val="16"/>
              </w:rPr>
              <w:t>n de informaci</w:t>
            </w:r>
            <w:r w:rsidRPr="008F58B2">
              <w:rPr>
                <w:rFonts w:hint="eastAsia"/>
                <w:sz w:val="16"/>
                <w:szCs w:val="16"/>
              </w:rPr>
              <w:t>ó</w:t>
            </w:r>
            <w:r w:rsidRPr="008F58B2">
              <w:rPr>
                <w:sz w:val="16"/>
                <w:szCs w:val="16"/>
              </w:rPr>
              <w:t>n contenida en diferentes estudios, como la informaci</w:t>
            </w:r>
            <w:r w:rsidRPr="008F58B2">
              <w:rPr>
                <w:rFonts w:hint="eastAsia"/>
                <w:sz w:val="16"/>
                <w:szCs w:val="16"/>
              </w:rPr>
              <w:t>ó</w:t>
            </w:r>
            <w:r w:rsidRPr="008F58B2">
              <w:rPr>
                <w:sz w:val="16"/>
                <w:szCs w:val="16"/>
              </w:rPr>
              <w:t>n recopilada a trav</w:t>
            </w:r>
            <w:r w:rsidRPr="008F58B2">
              <w:rPr>
                <w:rFonts w:hint="eastAsia"/>
                <w:sz w:val="16"/>
                <w:szCs w:val="16"/>
              </w:rPr>
              <w:t>é</w:t>
            </w:r>
            <w:r w:rsidRPr="008F58B2">
              <w:rPr>
                <w:sz w:val="16"/>
                <w:szCs w:val="16"/>
              </w:rPr>
              <w:t>s de la habilitaci</w:t>
            </w:r>
            <w:r w:rsidRPr="008F58B2">
              <w:rPr>
                <w:rFonts w:hint="eastAsia"/>
                <w:sz w:val="16"/>
                <w:szCs w:val="16"/>
              </w:rPr>
              <w:t>ó</w:t>
            </w:r>
            <w:r w:rsidRPr="008F58B2">
              <w:rPr>
                <w:sz w:val="16"/>
                <w:szCs w:val="16"/>
              </w:rPr>
              <w:t>n de piez</w:t>
            </w:r>
            <w:r w:rsidRPr="008F58B2">
              <w:rPr>
                <w:rFonts w:hint="eastAsia"/>
                <w:sz w:val="16"/>
                <w:szCs w:val="16"/>
              </w:rPr>
              <w:t>ó</w:t>
            </w:r>
            <w:r w:rsidRPr="008F58B2">
              <w:rPr>
                <w:sz w:val="16"/>
                <w:szCs w:val="16"/>
              </w:rPr>
              <w:t>metros de monitoreo y prospecciones geof</w:t>
            </w:r>
            <w:r w:rsidRPr="008F58B2">
              <w:rPr>
                <w:rFonts w:hint="eastAsia"/>
                <w:sz w:val="16"/>
                <w:szCs w:val="16"/>
              </w:rPr>
              <w:t>í</w:t>
            </w:r>
            <w:r w:rsidRPr="008F58B2">
              <w:rPr>
                <w:sz w:val="16"/>
                <w:szCs w:val="16"/>
              </w:rPr>
              <w:t>sicas; generar un diagn</w:t>
            </w:r>
            <w:r w:rsidRPr="008F58B2">
              <w:rPr>
                <w:rFonts w:hint="eastAsia"/>
                <w:sz w:val="16"/>
                <w:szCs w:val="16"/>
              </w:rPr>
              <w:t>ó</w:t>
            </w:r>
            <w:r w:rsidRPr="008F58B2">
              <w:rPr>
                <w:sz w:val="16"/>
                <w:szCs w:val="16"/>
              </w:rPr>
              <w:t>stico de la situaci</w:t>
            </w:r>
            <w:r w:rsidRPr="008F58B2">
              <w:rPr>
                <w:rFonts w:hint="eastAsia"/>
                <w:sz w:val="16"/>
                <w:szCs w:val="16"/>
              </w:rPr>
              <w:t>ó</w:t>
            </w:r>
            <w:r w:rsidRPr="008F58B2">
              <w:rPr>
                <w:sz w:val="16"/>
                <w:szCs w:val="16"/>
              </w:rPr>
              <w:t>n actual y proyectada del/los acu</w:t>
            </w:r>
            <w:r w:rsidRPr="008F58B2">
              <w:rPr>
                <w:rFonts w:hint="eastAsia"/>
                <w:sz w:val="16"/>
                <w:szCs w:val="16"/>
              </w:rPr>
              <w:t>í</w:t>
            </w:r>
            <w:r w:rsidRPr="008F58B2">
              <w:rPr>
                <w:sz w:val="16"/>
                <w:szCs w:val="16"/>
              </w:rPr>
              <w:t>feros existentes, determinando alternativas de abastecimiento de agua para la poblaci</w:t>
            </w:r>
            <w:r w:rsidRPr="008F58B2">
              <w:rPr>
                <w:rFonts w:hint="eastAsia"/>
                <w:sz w:val="16"/>
                <w:szCs w:val="16"/>
              </w:rPr>
              <w:t>ó</w:t>
            </w:r>
            <w:r w:rsidRPr="008F58B2">
              <w:rPr>
                <w:sz w:val="16"/>
                <w:szCs w:val="16"/>
              </w:rPr>
              <w:t>n y/o de reserva de vol</w:t>
            </w:r>
            <w:r w:rsidRPr="008F58B2">
              <w:rPr>
                <w:rFonts w:hint="eastAsia"/>
                <w:sz w:val="16"/>
                <w:szCs w:val="16"/>
              </w:rPr>
              <w:t>ú</w:t>
            </w:r>
            <w:r w:rsidRPr="008F58B2">
              <w:rPr>
                <w:sz w:val="16"/>
                <w:szCs w:val="16"/>
              </w:rPr>
              <w:t>menes para los mismos fines, proponiendo acciones (gesti</w:t>
            </w:r>
            <w:r w:rsidRPr="008F58B2">
              <w:rPr>
                <w:rFonts w:hint="eastAsia"/>
                <w:sz w:val="16"/>
                <w:szCs w:val="16"/>
              </w:rPr>
              <w:t>ó</w:t>
            </w:r>
            <w:r w:rsidRPr="008F58B2">
              <w:rPr>
                <w:sz w:val="16"/>
                <w:szCs w:val="16"/>
              </w:rPr>
              <w:t>n y/o infraestructura) de acuerdo al diagn</w:t>
            </w:r>
            <w:r w:rsidRPr="008F58B2">
              <w:rPr>
                <w:rFonts w:hint="eastAsia"/>
                <w:sz w:val="16"/>
                <w:szCs w:val="16"/>
              </w:rPr>
              <w:t>ó</w:t>
            </w:r>
            <w:r w:rsidRPr="008F58B2">
              <w:rPr>
                <w:sz w:val="16"/>
                <w:szCs w:val="16"/>
              </w:rPr>
              <w:t>stico realizado.</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sz w:val="16"/>
                <w:szCs w:val="16"/>
              </w:rPr>
            </w:pPr>
            <w:r w:rsidRPr="008F58B2">
              <w:rPr>
                <w:rFonts w:eastAsia="Times New Roman" w:cs="Times New Roman"/>
                <w:color w:val="000000"/>
                <w:sz w:val="16"/>
                <w:szCs w:val="16"/>
              </w:rPr>
              <w:t>Propuesta Publica</w:t>
            </w:r>
          </w:p>
        </w:tc>
      </w:tr>
      <w:tr w:rsidR="008F58B2" w:rsidRPr="008F58B2" w:rsidTr="008F5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0"/>
          <w:wAfter w:w="11488" w:type="dxa"/>
          <w:trHeight w:val="85"/>
        </w:trPr>
        <w:tc>
          <w:tcPr>
            <w:tcW w:w="1036" w:type="dxa"/>
            <w:gridSpan w:val="3"/>
            <w:tcBorders>
              <w:top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385" w:type="dxa"/>
            <w:gridSpan w:val="2"/>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274" w:type="dxa"/>
            <w:gridSpan w:val="6"/>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bl>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
        <w:gridCol w:w="992"/>
        <w:gridCol w:w="35"/>
        <w:gridCol w:w="950"/>
        <w:gridCol w:w="1435"/>
        <w:gridCol w:w="133"/>
        <w:gridCol w:w="546"/>
        <w:gridCol w:w="446"/>
        <w:gridCol w:w="58"/>
        <w:gridCol w:w="91"/>
        <w:gridCol w:w="760"/>
        <w:gridCol w:w="84"/>
        <w:gridCol w:w="842"/>
        <w:gridCol w:w="66"/>
        <w:gridCol w:w="709"/>
        <w:gridCol w:w="216"/>
        <w:gridCol w:w="851"/>
        <w:gridCol w:w="1143"/>
        <w:gridCol w:w="200"/>
        <w:gridCol w:w="2990"/>
        <w:gridCol w:w="1418"/>
        <w:gridCol w:w="1068"/>
        <w:gridCol w:w="1141"/>
      </w:tblGrid>
      <w:tr w:rsidR="008F58B2" w:rsidRPr="008F58B2" w:rsidTr="00E4669A">
        <w:trPr>
          <w:gridBefore w:val="1"/>
          <w:wBefore w:w="9" w:type="dxa"/>
          <w:trHeight w:val="313"/>
          <w:tblHeader/>
        </w:trPr>
        <w:tc>
          <w:tcPr>
            <w:tcW w:w="4091" w:type="dxa"/>
            <w:gridSpan w:val="6"/>
            <w:tcBorders>
              <w:top w:val="nil"/>
              <w:left w:val="nil"/>
              <w:bottom w:val="nil"/>
              <w:right w:val="nil"/>
            </w:tcBorders>
            <w:shd w:val="clear" w:color="auto" w:fill="auto"/>
            <w:noWrap/>
            <w:vAlign w:val="center"/>
          </w:tcPr>
          <w:p w:rsidR="008F58B2" w:rsidRPr="008F58B2" w:rsidRDefault="008F58B2" w:rsidP="008F58B2">
            <w:pPr>
              <w:outlineLvl w:val="0"/>
              <w:rPr>
                <w:b/>
                <w:bCs/>
                <w:noProof/>
                <w:color w:val="000000" w:themeColor="text1"/>
                <w:sz w:val="20"/>
                <w:szCs w:val="16"/>
                <w:lang w:val="es-ES"/>
              </w:rPr>
            </w:pPr>
          </w:p>
        </w:tc>
        <w:tc>
          <w:tcPr>
            <w:tcW w:w="504"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851" w:type="dxa"/>
            <w:gridSpan w:val="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992"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709"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2410" w:type="dxa"/>
            <w:gridSpan w:val="4"/>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5476"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1141"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645"/>
        </w:trPr>
        <w:tc>
          <w:tcPr>
            <w:tcW w:w="1001"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Región</w:t>
            </w:r>
          </w:p>
        </w:tc>
        <w:tc>
          <w:tcPr>
            <w:tcW w:w="985"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B.I.P.</w:t>
            </w:r>
          </w:p>
        </w:tc>
        <w:tc>
          <w:tcPr>
            <w:tcW w:w="1568" w:type="dxa"/>
            <w:gridSpan w:val="2"/>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Denominación</w:t>
            </w:r>
          </w:p>
        </w:tc>
        <w:tc>
          <w:tcPr>
            <w:tcW w:w="992" w:type="dxa"/>
            <w:gridSpan w:val="2"/>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Presupuesto M$ 2025</w:t>
            </w:r>
          </w:p>
        </w:tc>
        <w:tc>
          <w:tcPr>
            <w:tcW w:w="993" w:type="dxa"/>
            <w:gridSpan w:val="4"/>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Ejecución al 30.09.2025</w:t>
            </w:r>
            <w:r w:rsidRPr="008F58B2">
              <w:rPr>
                <w:rFonts w:eastAsia="Times New Roman" w:cs="Times New Roman"/>
                <w:bCs/>
                <w:color w:val="FFFFFF" w:themeColor="background1"/>
                <w:sz w:val="16"/>
                <w:szCs w:val="16"/>
              </w:rPr>
              <w:br/>
              <w:t>MS</w:t>
            </w:r>
          </w:p>
        </w:tc>
        <w:tc>
          <w:tcPr>
            <w:tcW w:w="842" w:type="dxa"/>
            <w:tcBorders>
              <w:top w:val="single" w:sz="4" w:space="0" w:color="auto"/>
              <w:left w:val="single" w:sz="4" w:space="0" w:color="auto"/>
              <w:bottom w:val="single" w:sz="4" w:space="0" w:color="auto"/>
              <w:right w:val="single" w:sz="4" w:space="0" w:color="auto"/>
            </w:tcBorders>
            <w:shd w:val="clear" w:color="auto" w:fill="1F497D" w:themeFill="text2"/>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 de Ejecución 2025</w:t>
            </w:r>
          </w:p>
        </w:tc>
        <w:tc>
          <w:tcPr>
            <w:tcW w:w="991" w:type="dxa"/>
            <w:gridSpan w:val="3"/>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Pago Años Anteriores</w:t>
            </w:r>
          </w:p>
        </w:tc>
        <w:tc>
          <w:tcPr>
            <w:tcW w:w="851"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Avance (%)</w:t>
            </w:r>
          </w:p>
        </w:tc>
        <w:tc>
          <w:tcPr>
            <w:tcW w:w="1143"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Comuna</w:t>
            </w:r>
          </w:p>
        </w:tc>
        <w:tc>
          <w:tcPr>
            <w:tcW w:w="3190"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Objetivo/Justificación</w:t>
            </w:r>
          </w:p>
        </w:tc>
        <w:tc>
          <w:tcPr>
            <w:tcW w:w="1418" w:type="dxa"/>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Modalidad</w:t>
            </w:r>
            <w:r w:rsidRPr="008F58B2">
              <w:rPr>
                <w:rFonts w:eastAsia="Times New Roman" w:cs="Times New Roman"/>
                <w:bCs/>
                <w:color w:val="FFFFFF" w:themeColor="background1"/>
                <w:sz w:val="16"/>
                <w:szCs w:val="16"/>
              </w:rPr>
              <w:br/>
              <w:t xml:space="preserve"> de</w:t>
            </w:r>
            <w:r w:rsidRPr="008F58B2">
              <w:rPr>
                <w:rFonts w:eastAsia="Times New Roman" w:cs="Times New Roman"/>
                <w:bCs/>
                <w:color w:val="FFFFFF" w:themeColor="background1"/>
                <w:sz w:val="16"/>
                <w:szCs w:val="16"/>
              </w:rPr>
              <w:br/>
              <w:t>Contratación</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96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ARICA Y PARINACOTA</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40050137-0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ANALISIS CATASTRO DAA SUPERFICIALES Y SUBTERRÁNEAS CUENCA CODPA VITOR</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94.584</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50.938</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53,85</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75,00</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r w:rsidRPr="008F58B2">
              <w:rPr>
                <w:rFonts w:cstheme="minorHAnsi"/>
                <w:color w:val="474747"/>
                <w:sz w:val="16"/>
                <w:szCs w:val="16"/>
                <w:shd w:val="clear" w:color="auto" w:fill="FFFFFF"/>
              </w:rPr>
              <w:t>Estudio que permite obtener información actualizada sobre los derechos de aprovechamientos de agua superficiales y subterráneas en las cuencas de la región de Arica y Parinacota. la información obtenida permitirá digitalizar y georreferenciar la situación actual del territorio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529"/>
        </w:trPr>
        <w:tc>
          <w:tcPr>
            <w:tcW w:w="1001" w:type="dxa"/>
            <w:gridSpan w:val="2"/>
            <w:tcBorders>
              <w:top w:val="single" w:sz="4" w:space="0" w:color="auto"/>
              <w:left w:val="single" w:sz="4" w:space="0" w:color="auto"/>
              <w:bottom w:val="single" w:sz="4" w:space="0" w:color="1F497D" w:themeColor="text2"/>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40059706-0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INVESTIGACIÓN PARA UN SISTEMA PREDICTIVO DE CAUDALES Y PRECIPITACIONES EN CUENCAS DE LA ZONA CENTROSUR</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332.608</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151.185</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45,45</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45,45</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r w:rsidRPr="008F58B2">
              <w:rPr>
                <w:rFonts w:cstheme="minorHAnsi"/>
                <w:color w:val="474747"/>
                <w:sz w:val="16"/>
                <w:szCs w:val="16"/>
                <w:shd w:val="clear" w:color="auto" w:fill="FFFFFF"/>
              </w:rPr>
              <w:t>Desarrollar un sistema predictivo de caudales y precipitaciones en las cuencas de la zona centro-sur del país, motivado por la frecuencia y magnitud de eventos extremos registrados en el período reciente. este sistema proporcionaría pronósticos a corto plazo sobre las precipitaciones y los caudales, permitiendo que los usuarios y autoridades tomen decisiones fundamentadas frente a posibles eventos extremos</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395"/>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Los Lagos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40060621-0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DIAGNOSTICO RED REGIONAL PARA ALERTA DE EVENTOS HIDROMETEREOLOGICOS, REGION DE LOS LAGOS</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41.054</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rFonts w:asciiTheme="majorHAnsi" w:hAnsiTheme="majorHAnsi" w:cstheme="majorHAnsi"/>
                <w:color w:val="474747"/>
                <w:sz w:val="16"/>
                <w:szCs w:val="16"/>
                <w:shd w:val="clear" w:color="auto" w:fill="FFFFFF"/>
              </w:rPr>
              <w:t>Otorgar mayor seguridad h</w:t>
            </w:r>
            <w:r w:rsidRPr="008F58B2">
              <w:rPr>
                <w:rFonts w:asciiTheme="majorHAnsi" w:hAnsiTheme="majorHAnsi" w:cstheme="majorHAnsi" w:hint="eastAsia"/>
                <w:color w:val="474747"/>
                <w:sz w:val="16"/>
                <w:szCs w:val="16"/>
                <w:shd w:val="clear" w:color="auto" w:fill="FFFFFF"/>
              </w:rPr>
              <w:t>í</w:t>
            </w:r>
            <w:r w:rsidRPr="008F58B2">
              <w:rPr>
                <w:rFonts w:asciiTheme="majorHAnsi" w:hAnsiTheme="majorHAnsi" w:cstheme="majorHAnsi"/>
                <w:color w:val="474747"/>
                <w:sz w:val="16"/>
                <w:szCs w:val="16"/>
                <w:shd w:val="clear" w:color="auto" w:fill="FFFFFF"/>
              </w:rPr>
              <w:t>drica a la zona estudiada, beneficiando a los usuarios del recurso h</w:t>
            </w:r>
            <w:r w:rsidRPr="008F58B2">
              <w:rPr>
                <w:rFonts w:asciiTheme="majorHAnsi" w:hAnsiTheme="majorHAnsi" w:cstheme="majorHAnsi" w:hint="eastAsia"/>
                <w:color w:val="474747"/>
                <w:sz w:val="16"/>
                <w:szCs w:val="16"/>
                <w:shd w:val="clear" w:color="auto" w:fill="FFFFFF"/>
              </w:rPr>
              <w:t>í</w:t>
            </w:r>
            <w:r w:rsidRPr="008F58B2">
              <w:rPr>
                <w:rFonts w:asciiTheme="majorHAnsi" w:hAnsiTheme="majorHAnsi" w:cstheme="majorHAnsi"/>
                <w:color w:val="474747"/>
                <w:sz w:val="16"/>
                <w:szCs w:val="16"/>
                <w:shd w:val="clear" w:color="auto" w:fill="FFFFFF"/>
              </w:rPr>
              <w:t>drico para distintos fines, permitiendo caracterizar el comportamiento del recurso h</w:t>
            </w:r>
            <w:r w:rsidRPr="008F58B2">
              <w:rPr>
                <w:rFonts w:asciiTheme="majorHAnsi" w:hAnsiTheme="majorHAnsi" w:cstheme="majorHAnsi" w:hint="eastAsia"/>
                <w:color w:val="474747"/>
                <w:sz w:val="16"/>
                <w:szCs w:val="16"/>
                <w:shd w:val="clear" w:color="auto" w:fill="FFFFFF"/>
              </w:rPr>
              <w:t>í</w:t>
            </w:r>
            <w:r w:rsidRPr="008F58B2">
              <w:rPr>
                <w:rFonts w:asciiTheme="majorHAnsi" w:hAnsiTheme="majorHAnsi" w:cstheme="majorHAnsi"/>
                <w:color w:val="474747"/>
                <w:sz w:val="16"/>
                <w:szCs w:val="16"/>
                <w:shd w:val="clear" w:color="auto" w:fill="FFFFFF"/>
              </w:rPr>
              <w:t>drico a nivel de cauce o acu</w:t>
            </w:r>
            <w:r w:rsidRPr="008F58B2">
              <w:rPr>
                <w:rFonts w:asciiTheme="majorHAnsi" w:hAnsiTheme="majorHAnsi" w:cstheme="majorHAnsi" w:hint="eastAsia"/>
                <w:color w:val="474747"/>
                <w:sz w:val="16"/>
                <w:szCs w:val="16"/>
                <w:shd w:val="clear" w:color="auto" w:fill="FFFFFF"/>
              </w:rPr>
              <w:t>í</w:t>
            </w:r>
            <w:r w:rsidRPr="008F58B2">
              <w:rPr>
                <w:rFonts w:asciiTheme="majorHAnsi" w:hAnsiTheme="majorHAnsi" w:cstheme="majorHAnsi"/>
                <w:color w:val="474747"/>
                <w:sz w:val="16"/>
                <w:szCs w:val="16"/>
                <w:shd w:val="clear" w:color="auto" w:fill="FFFFFF"/>
              </w:rPr>
              <w:t>fero de mejor manera, adem</w:t>
            </w:r>
            <w:r w:rsidRPr="008F58B2">
              <w:rPr>
                <w:rFonts w:asciiTheme="majorHAnsi" w:hAnsiTheme="majorHAnsi" w:cstheme="majorHAnsi" w:hint="eastAsia"/>
                <w:color w:val="474747"/>
                <w:sz w:val="16"/>
                <w:szCs w:val="16"/>
                <w:shd w:val="clear" w:color="auto" w:fill="FFFFFF"/>
              </w:rPr>
              <w:t>á</w:t>
            </w:r>
            <w:r w:rsidRPr="008F58B2">
              <w:rPr>
                <w:rFonts w:asciiTheme="majorHAnsi" w:hAnsiTheme="majorHAnsi" w:cstheme="majorHAnsi"/>
                <w:color w:val="474747"/>
                <w:sz w:val="16"/>
                <w:szCs w:val="16"/>
                <w:shd w:val="clear" w:color="auto" w:fill="FFFFFF"/>
              </w:rPr>
              <w:t>s de generar informaci</w:t>
            </w:r>
            <w:r w:rsidRPr="008F58B2">
              <w:rPr>
                <w:rFonts w:asciiTheme="majorHAnsi" w:hAnsiTheme="majorHAnsi" w:cstheme="majorHAnsi" w:hint="eastAsia"/>
                <w:color w:val="474747"/>
                <w:sz w:val="16"/>
                <w:szCs w:val="16"/>
                <w:shd w:val="clear" w:color="auto" w:fill="FFFFFF"/>
              </w:rPr>
              <w:t>ó</w:t>
            </w:r>
            <w:r w:rsidRPr="008F58B2">
              <w:rPr>
                <w:rFonts w:asciiTheme="majorHAnsi" w:hAnsiTheme="majorHAnsi" w:cstheme="majorHAnsi"/>
                <w:color w:val="474747"/>
                <w:sz w:val="16"/>
                <w:szCs w:val="16"/>
                <w:shd w:val="clear" w:color="auto" w:fill="FFFFFF"/>
              </w:rPr>
              <w:t>n para proponer sitios prioritarios para la instalaci</w:t>
            </w:r>
            <w:r w:rsidRPr="008F58B2">
              <w:rPr>
                <w:rFonts w:asciiTheme="majorHAnsi" w:hAnsiTheme="majorHAnsi" w:cstheme="majorHAnsi" w:hint="eastAsia"/>
                <w:color w:val="474747"/>
                <w:sz w:val="16"/>
                <w:szCs w:val="16"/>
                <w:shd w:val="clear" w:color="auto" w:fill="FFFFFF"/>
              </w:rPr>
              <w:t>ó</w:t>
            </w:r>
            <w:r w:rsidRPr="008F58B2">
              <w:rPr>
                <w:rFonts w:asciiTheme="majorHAnsi" w:hAnsiTheme="majorHAnsi" w:cstheme="majorHAnsi"/>
                <w:color w:val="474747"/>
                <w:sz w:val="16"/>
                <w:szCs w:val="16"/>
                <w:shd w:val="clear" w:color="auto" w:fill="FFFFFF"/>
              </w:rPr>
              <w:t>n de estaciones seg</w:t>
            </w:r>
            <w:r w:rsidRPr="008F58B2">
              <w:rPr>
                <w:rFonts w:asciiTheme="majorHAnsi" w:hAnsiTheme="majorHAnsi" w:cstheme="majorHAnsi" w:hint="eastAsia"/>
                <w:color w:val="474747"/>
                <w:sz w:val="16"/>
                <w:szCs w:val="16"/>
                <w:shd w:val="clear" w:color="auto" w:fill="FFFFFF"/>
              </w:rPr>
              <w:t>ú</w:t>
            </w:r>
            <w:r w:rsidRPr="008F58B2">
              <w:rPr>
                <w:rFonts w:asciiTheme="majorHAnsi" w:hAnsiTheme="majorHAnsi" w:cstheme="majorHAnsi"/>
                <w:color w:val="474747"/>
                <w:sz w:val="16"/>
                <w:szCs w:val="16"/>
                <w:shd w:val="clear" w:color="auto" w:fill="FFFFFF"/>
              </w:rPr>
              <w:t>n vulnerabilidad o falta de informaci</w:t>
            </w:r>
            <w:r w:rsidRPr="008F58B2">
              <w:rPr>
                <w:rFonts w:asciiTheme="majorHAnsi" w:hAnsiTheme="majorHAnsi" w:cstheme="majorHAnsi" w:hint="eastAsia"/>
                <w:color w:val="474747"/>
                <w:sz w:val="16"/>
                <w:szCs w:val="16"/>
                <w:shd w:val="clear" w:color="auto" w:fill="FFFFFF"/>
              </w:rPr>
              <w:t>ó</w:t>
            </w:r>
            <w:r w:rsidRPr="008F58B2">
              <w:rPr>
                <w:rFonts w:asciiTheme="majorHAnsi" w:hAnsiTheme="majorHAnsi" w:cstheme="majorHAnsi"/>
                <w:color w:val="474747"/>
                <w:sz w:val="16"/>
                <w:szCs w:val="16"/>
                <w:shd w:val="clear" w:color="auto" w:fill="FFFFFF"/>
              </w:rPr>
              <w:t>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27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Valparaíso</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40062351-0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ACTUALIZACION UMBRALES ALERTA DE PRECIPITACIONES Y CAUDALES CCA. ACONCAGUA</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159.645</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0,00</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rFonts w:asciiTheme="majorHAnsi" w:eastAsiaTheme="minorHAnsi" w:hAnsiTheme="majorHAnsi" w:cstheme="majorHAnsi"/>
                <w:color w:val="474747"/>
                <w:sz w:val="16"/>
                <w:szCs w:val="16"/>
                <w:shd w:val="clear" w:color="auto" w:fill="FFFFFF"/>
                <w:lang w:eastAsia="en-US"/>
              </w:rPr>
              <w:t>Con la finalidad de conocer e informar oportunamente a las autoridades y a la opinión publica la evolución de los eventos hidrometeorológicos extremos, la Dirección General de Aguas (DGA) cuenta con un sistema de recepción de datos en tiempo real que entrega información actualizada referente a las condiciones hidrometeorológicas que afectan al territorio nacional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209" w:type="dxa"/>
          <w:trHeight w:val="1273"/>
        </w:trPr>
        <w:tc>
          <w:tcPr>
            <w:tcW w:w="1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O’Higgins</w:t>
            </w:r>
          </w:p>
        </w:tc>
        <w:tc>
          <w:tcPr>
            <w:tcW w:w="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40049996-0</w:t>
            </w: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EXPLORACIÓN Y PROSPECCIÓN HIDROGEOLOICA DE LA REGIÓN DE O'HIGGINS SECTOR SECANO COSTERO</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879.600</w:t>
            </w:r>
          </w:p>
        </w:tc>
        <w:tc>
          <w:tcPr>
            <w:tcW w:w="99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405.716</w:t>
            </w:r>
          </w:p>
        </w:tc>
        <w:tc>
          <w:tcPr>
            <w:tcW w:w="842" w:type="dxa"/>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46,13</w:t>
            </w:r>
          </w:p>
        </w:tc>
        <w:tc>
          <w:tcPr>
            <w:tcW w:w="9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144.990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53,74</w:t>
            </w:r>
          </w:p>
        </w:tc>
        <w:tc>
          <w:tcPr>
            <w:tcW w:w="1143" w:type="dxa"/>
            <w:tcBorders>
              <w:top w:val="single" w:sz="4" w:space="0" w:color="auto"/>
              <w:left w:val="single" w:sz="4" w:space="0" w:color="auto"/>
              <w:bottom w:val="single" w:sz="4" w:space="0" w:color="1F497D" w:themeColor="text2"/>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rFonts w:cstheme="minorHAnsi"/>
                <w:color w:val="474747"/>
                <w:sz w:val="16"/>
                <w:szCs w:val="16"/>
                <w:shd w:val="clear" w:color="auto" w:fill="FFFFFF"/>
              </w:rPr>
              <w:t>Contar con información de los recursos hídricos, superficiales y subterráneos, del sector secano costero de la región de O’Higgins, permitiendo así, generar información básica del recurso, que permita generar y optimizar las decisiones en torno a políticas públicas, así como también en propender a la seguridad hídrica de los territorios, de acuerdo al marco político – normativo vigente.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3"/>
          <w:wAfter w:w="11488" w:type="dxa"/>
          <w:trHeight w:val="85"/>
        </w:trPr>
        <w:tc>
          <w:tcPr>
            <w:tcW w:w="1036" w:type="dxa"/>
            <w:gridSpan w:val="3"/>
            <w:tcBorders>
              <w:top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385" w:type="dxa"/>
            <w:gridSpan w:val="2"/>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274" w:type="dxa"/>
            <w:gridSpan w:val="5"/>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bl>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tbl>
      <w:tblPr>
        <w:tblW w:w="1617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5"/>
        <w:gridCol w:w="9"/>
        <w:gridCol w:w="988"/>
        <w:gridCol w:w="1563"/>
        <w:gridCol w:w="115"/>
        <w:gridCol w:w="17"/>
        <w:gridCol w:w="405"/>
        <w:gridCol w:w="316"/>
        <w:gridCol w:w="139"/>
        <w:gridCol w:w="49"/>
        <w:gridCol w:w="66"/>
        <w:gridCol w:w="142"/>
        <w:gridCol w:w="556"/>
        <w:gridCol w:w="87"/>
        <w:gridCol w:w="93"/>
        <w:gridCol w:w="89"/>
        <w:gridCol w:w="167"/>
        <w:gridCol w:w="588"/>
        <w:gridCol w:w="55"/>
        <w:gridCol w:w="58"/>
        <w:gridCol w:w="155"/>
        <w:gridCol w:w="496"/>
        <w:gridCol w:w="51"/>
        <w:gridCol w:w="176"/>
        <w:gridCol w:w="61"/>
        <w:gridCol w:w="65"/>
        <w:gridCol w:w="586"/>
        <w:gridCol w:w="89"/>
        <w:gridCol w:w="50"/>
        <w:gridCol w:w="508"/>
        <w:gridCol w:w="457"/>
        <w:gridCol w:w="171"/>
        <w:gridCol w:w="8"/>
        <w:gridCol w:w="188"/>
        <w:gridCol w:w="191"/>
        <w:gridCol w:w="2437"/>
        <w:gridCol w:w="298"/>
        <w:gridCol w:w="96"/>
        <w:gridCol w:w="1023"/>
        <w:gridCol w:w="109"/>
        <w:gridCol w:w="50"/>
        <w:gridCol w:w="1269"/>
        <w:gridCol w:w="1152"/>
      </w:tblGrid>
      <w:tr w:rsidR="008F58B2" w:rsidRPr="008F58B2" w:rsidTr="00E4669A">
        <w:trPr>
          <w:trHeight w:val="313"/>
          <w:tblHeader/>
        </w:trPr>
        <w:tc>
          <w:tcPr>
            <w:tcW w:w="4082" w:type="dxa"/>
            <w:gridSpan w:val="7"/>
            <w:tcBorders>
              <w:top w:val="nil"/>
              <w:left w:val="nil"/>
              <w:bottom w:val="nil"/>
              <w:right w:val="nil"/>
            </w:tcBorders>
            <w:shd w:val="clear" w:color="auto" w:fill="auto"/>
            <w:noWrap/>
            <w:vAlign w:val="center"/>
          </w:tcPr>
          <w:p w:rsidR="008F58B2" w:rsidRPr="008F58B2" w:rsidRDefault="008F58B2" w:rsidP="008F58B2">
            <w:pPr>
              <w:outlineLvl w:val="0"/>
              <w:rPr>
                <w:b/>
                <w:bCs/>
                <w:noProof/>
                <w:color w:val="000000" w:themeColor="text1"/>
                <w:sz w:val="20"/>
                <w:szCs w:val="16"/>
                <w:lang w:val="es-ES"/>
              </w:rPr>
            </w:pPr>
          </w:p>
        </w:tc>
        <w:tc>
          <w:tcPr>
            <w:tcW w:w="504"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851" w:type="dxa"/>
            <w:gridSpan w:val="4"/>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lang w:val="es-ES"/>
              </w:rPr>
            </w:pPr>
          </w:p>
        </w:tc>
        <w:tc>
          <w:tcPr>
            <w:tcW w:w="992" w:type="dxa"/>
            <w:gridSpan w:val="5"/>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709" w:type="dxa"/>
            <w:gridSpan w:val="3"/>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2410" w:type="dxa"/>
            <w:gridSpan w:val="12"/>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5473" w:type="dxa"/>
            <w:gridSpan w:val="8"/>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c>
          <w:tcPr>
            <w:tcW w:w="1152" w:type="dxa"/>
            <w:tcBorders>
              <w:top w:val="nil"/>
              <w:left w:val="nil"/>
              <w:bottom w:val="nil"/>
              <w:right w:val="nil"/>
            </w:tcBorders>
            <w:shd w:val="clear" w:color="auto" w:fill="auto"/>
            <w:noWrap/>
            <w:vAlign w:val="bottom"/>
          </w:tcPr>
          <w:p w:rsidR="008F58B2" w:rsidRPr="008F58B2" w:rsidRDefault="008F58B2" w:rsidP="008F58B2">
            <w:pPr>
              <w:outlineLvl w:val="0"/>
              <w:rPr>
                <w:noProof/>
                <w:color w:val="000000" w:themeColor="text1"/>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580" w:type="dxa"/>
          <w:trHeight w:val="330"/>
        </w:trPr>
        <w:tc>
          <w:tcPr>
            <w:tcW w:w="3660" w:type="dxa"/>
            <w:gridSpan w:val="5"/>
            <w:tcBorders>
              <w:top w:val="nil"/>
              <w:left w:val="nil"/>
              <w:bottom w:val="nil"/>
              <w:right w:val="nil"/>
            </w:tcBorders>
            <w:shd w:val="clear" w:color="auto" w:fill="auto"/>
            <w:noWrap/>
            <w:vAlign w:val="center"/>
          </w:tcPr>
          <w:p w:rsidR="008F58B2" w:rsidRPr="008F58B2" w:rsidRDefault="008F58B2" w:rsidP="008F58B2">
            <w:pPr>
              <w:jc w:val="left"/>
              <w:rPr>
                <w:rFonts w:eastAsia="Times New Roman" w:cs="Times New Roman"/>
                <w:b/>
                <w:bCs/>
                <w:color w:val="000000"/>
                <w:sz w:val="20"/>
                <w:szCs w:val="16"/>
              </w:rPr>
            </w:pPr>
          </w:p>
        </w:tc>
        <w:tc>
          <w:tcPr>
            <w:tcW w:w="1134" w:type="dxa"/>
            <w:gridSpan w:val="7"/>
            <w:tcBorders>
              <w:top w:val="nil"/>
              <w:left w:val="nil"/>
              <w:bottom w:val="nil"/>
              <w:right w:val="nil"/>
            </w:tcBorders>
            <w:shd w:val="clear" w:color="auto" w:fill="auto"/>
            <w:noWrap/>
            <w:vAlign w:val="bottom"/>
          </w:tcPr>
          <w:p w:rsidR="008F58B2" w:rsidRPr="008F58B2" w:rsidRDefault="008F58B2" w:rsidP="008F58B2">
            <w:pPr>
              <w:jc w:val="left"/>
              <w:rPr>
                <w:rFonts w:eastAsia="Times New Roman" w:cs="Times New Roman"/>
                <w:color w:val="000000"/>
                <w:sz w:val="20"/>
                <w:szCs w:val="16"/>
              </w:rPr>
            </w:pPr>
          </w:p>
        </w:tc>
        <w:tc>
          <w:tcPr>
            <w:tcW w:w="992" w:type="dxa"/>
            <w:gridSpan w:val="5"/>
            <w:tcBorders>
              <w:top w:val="nil"/>
              <w:left w:val="nil"/>
              <w:bottom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856" w:type="dxa"/>
            <w:gridSpan w:val="4"/>
          </w:tcPr>
          <w:p w:rsidR="008F58B2" w:rsidRPr="008F58B2" w:rsidRDefault="008F58B2" w:rsidP="008F58B2">
            <w:pPr>
              <w:jc w:val="left"/>
              <w:rPr>
                <w:rFonts w:eastAsia="Times New Roman" w:cs="Times New Roman"/>
                <w:color w:val="000000"/>
                <w:sz w:val="16"/>
                <w:szCs w:val="16"/>
              </w:rPr>
            </w:pPr>
          </w:p>
        </w:tc>
        <w:tc>
          <w:tcPr>
            <w:tcW w:w="849" w:type="dxa"/>
            <w:gridSpan w:val="5"/>
            <w:tcBorders>
              <w:top w:val="nil"/>
              <w:left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725" w:type="dxa"/>
            <w:gridSpan w:val="3"/>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136" w:type="dxa"/>
            <w:gridSpan w:val="3"/>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2824" w:type="dxa"/>
            <w:gridSpan w:val="4"/>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c>
          <w:tcPr>
            <w:tcW w:w="1417" w:type="dxa"/>
            <w:gridSpan w:val="3"/>
            <w:tcBorders>
              <w:top w:val="nil"/>
              <w:left w:val="nil"/>
              <w:bottom w:val="nil"/>
              <w:right w:val="nil"/>
            </w:tcBorders>
            <w:shd w:val="clear" w:color="auto" w:fill="auto"/>
            <w:noWrap/>
            <w:vAlign w:val="bottom"/>
            <w:hideMark/>
          </w:tcPr>
          <w:p w:rsidR="008F58B2" w:rsidRPr="008F58B2" w:rsidRDefault="008F58B2" w:rsidP="008F58B2">
            <w:pPr>
              <w:jc w:val="left"/>
              <w:rPr>
                <w:rFonts w:eastAsia="Times New Roman" w:cs="Times New Roman"/>
                <w:color w:val="000000"/>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645"/>
        </w:trPr>
        <w:tc>
          <w:tcPr>
            <w:tcW w:w="994"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Región</w:t>
            </w:r>
          </w:p>
        </w:tc>
        <w:tc>
          <w:tcPr>
            <w:tcW w:w="988" w:type="dxa"/>
            <w:tcBorders>
              <w:top w:val="single" w:sz="8" w:space="0" w:color="auto"/>
              <w:left w:val="nil"/>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B.I.P.</w:t>
            </w:r>
          </w:p>
        </w:tc>
        <w:tc>
          <w:tcPr>
            <w:tcW w:w="1563" w:type="dxa"/>
            <w:tcBorders>
              <w:top w:val="single" w:sz="8" w:space="0" w:color="333333"/>
              <w:left w:val="nil"/>
              <w:bottom w:val="single" w:sz="4" w:space="0" w:color="auto"/>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Denominación</w:t>
            </w:r>
          </w:p>
        </w:tc>
        <w:tc>
          <w:tcPr>
            <w:tcW w:w="992" w:type="dxa"/>
            <w:gridSpan w:val="5"/>
            <w:tcBorders>
              <w:top w:val="single" w:sz="8" w:space="0" w:color="333333"/>
              <w:left w:val="nil"/>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Presupuesto M$ 2025</w:t>
            </w:r>
          </w:p>
        </w:tc>
        <w:tc>
          <w:tcPr>
            <w:tcW w:w="993" w:type="dxa"/>
            <w:gridSpan w:val="6"/>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Ejecución al 30.09.2025</w:t>
            </w:r>
            <w:r w:rsidRPr="008F58B2">
              <w:rPr>
                <w:rFonts w:eastAsia="Times New Roman" w:cs="Times New Roman"/>
                <w:bCs/>
                <w:color w:val="FFFFFF" w:themeColor="background1"/>
                <w:sz w:val="16"/>
                <w:szCs w:val="16"/>
              </w:rPr>
              <w:br/>
              <w:t>MS</w:t>
            </w:r>
          </w:p>
        </w:tc>
        <w:tc>
          <w:tcPr>
            <w:tcW w:w="844" w:type="dxa"/>
            <w:gridSpan w:val="3"/>
            <w:tcBorders>
              <w:top w:val="single" w:sz="4" w:space="0" w:color="auto"/>
              <w:left w:val="single" w:sz="4" w:space="0" w:color="auto"/>
              <w:bottom w:val="single" w:sz="4" w:space="0" w:color="auto"/>
              <w:right w:val="single" w:sz="4" w:space="0" w:color="auto"/>
            </w:tcBorders>
            <w:shd w:val="clear" w:color="auto" w:fill="1F497D" w:themeFill="text2"/>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 de Ejecución 2025</w:t>
            </w:r>
          </w:p>
        </w:tc>
        <w:tc>
          <w:tcPr>
            <w:tcW w:w="991" w:type="dxa"/>
            <w:gridSpan w:val="6"/>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Pago Años Anteriores</w:t>
            </w:r>
          </w:p>
        </w:tc>
        <w:tc>
          <w:tcPr>
            <w:tcW w:w="851" w:type="dxa"/>
            <w:gridSpan w:val="5"/>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Avance (%)</w:t>
            </w:r>
          </w:p>
        </w:tc>
        <w:tc>
          <w:tcPr>
            <w:tcW w:w="1144"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Comuna</w:t>
            </w:r>
          </w:p>
        </w:tc>
        <w:tc>
          <w:tcPr>
            <w:tcW w:w="3114"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Objetivo/Justificación</w:t>
            </w:r>
          </w:p>
        </w:tc>
        <w:tc>
          <w:tcPr>
            <w:tcW w:w="1278" w:type="dxa"/>
            <w:gridSpan w:val="4"/>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Modalidad</w:t>
            </w:r>
            <w:r w:rsidRPr="008F58B2">
              <w:rPr>
                <w:rFonts w:eastAsia="Times New Roman" w:cs="Times New Roman"/>
                <w:bCs/>
                <w:color w:val="FFFFFF" w:themeColor="background1"/>
                <w:sz w:val="16"/>
                <w:szCs w:val="16"/>
              </w:rPr>
              <w:br/>
              <w:t xml:space="preserve"> de</w:t>
            </w:r>
            <w:r w:rsidRPr="008F58B2">
              <w:rPr>
                <w:rFonts w:eastAsia="Times New Roman" w:cs="Times New Roman"/>
                <w:bCs/>
                <w:color w:val="FFFFFF" w:themeColor="background1"/>
                <w:sz w:val="16"/>
                <w:szCs w:val="16"/>
              </w:rPr>
              <w:br/>
              <w:t>Contratación</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1942"/>
        </w:trPr>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40054271-0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INVESTIGACIÓN EN METODOS ADAPTATIVOS PARA GESTION Y RESILENCIA HÍDRICA EN CHILE</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242.211</w:t>
            </w:r>
          </w:p>
        </w:tc>
        <w:tc>
          <w:tcPr>
            <w:tcW w:w="9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77.508</w:t>
            </w:r>
          </w:p>
        </w:tc>
        <w:tc>
          <w:tcPr>
            <w:tcW w:w="844" w:type="dxa"/>
            <w:gridSpan w:val="3"/>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32,00</w:t>
            </w:r>
          </w:p>
        </w:tc>
        <w:tc>
          <w:tcPr>
            <w:tcW w:w="9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111.700</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53,46</w:t>
            </w:r>
          </w:p>
        </w:tc>
        <w:tc>
          <w:tcPr>
            <w:tcW w:w="11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sz w:val="16"/>
                <w:szCs w:val="16"/>
              </w:rPr>
              <w:t>caracterizar, implementar modelos de simulaci</w:t>
            </w:r>
            <w:r w:rsidRPr="008F58B2">
              <w:rPr>
                <w:rFonts w:hint="eastAsia"/>
                <w:sz w:val="16"/>
                <w:szCs w:val="16"/>
              </w:rPr>
              <w:t>ó</w:t>
            </w:r>
            <w:r w:rsidRPr="008F58B2">
              <w:rPr>
                <w:sz w:val="16"/>
                <w:szCs w:val="16"/>
              </w:rPr>
              <w:t>n de los acu</w:t>
            </w:r>
            <w:r w:rsidRPr="008F58B2">
              <w:rPr>
                <w:rFonts w:hint="eastAsia"/>
                <w:sz w:val="16"/>
                <w:szCs w:val="16"/>
              </w:rPr>
              <w:t>í</w:t>
            </w:r>
            <w:r w:rsidRPr="008F58B2">
              <w:rPr>
                <w:sz w:val="16"/>
                <w:szCs w:val="16"/>
              </w:rPr>
              <w:t>feros, mediante la integraci</w:t>
            </w:r>
            <w:r w:rsidRPr="008F58B2">
              <w:rPr>
                <w:rFonts w:hint="eastAsia"/>
                <w:sz w:val="16"/>
                <w:szCs w:val="16"/>
              </w:rPr>
              <w:t>ó</w:t>
            </w:r>
            <w:r w:rsidRPr="008F58B2">
              <w:rPr>
                <w:sz w:val="16"/>
                <w:szCs w:val="16"/>
              </w:rPr>
              <w:t>n de informaci</w:t>
            </w:r>
            <w:r w:rsidRPr="008F58B2">
              <w:rPr>
                <w:rFonts w:hint="eastAsia"/>
                <w:sz w:val="16"/>
                <w:szCs w:val="16"/>
              </w:rPr>
              <w:t>ó</w:t>
            </w:r>
            <w:r w:rsidRPr="008F58B2">
              <w:rPr>
                <w:sz w:val="16"/>
                <w:szCs w:val="16"/>
              </w:rPr>
              <w:t>n contenida en diferentes estudios, como la informaci</w:t>
            </w:r>
            <w:r w:rsidRPr="008F58B2">
              <w:rPr>
                <w:rFonts w:hint="eastAsia"/>
                <w:sz w:val="16"/>
                <w:szCs w:val="16"/>
              </w:rPr>
              <w:t>ó</w:t>
            </w:r>
            <w:r w:rsidRPr="008F58B2">
              <w:rPr>
                <w:sz w:val="16"/>
                <w:szCs w:val="16"/>
              </w:rPr>
              <w:t>n recopilada a trav</w:t>
            </w:r>
            <w:r w:rsidRPr="008F58B2">
              <w:rPr>
                <w:rFonts w:hint="eastAsia"/>
                <w:sz w:val="16"/>
                <w:szCs w:val="16"/>
              </w:rPr>
              <w:t>é</w:t>
            </w:r>
            <w:r w:rsidRPr="008F58B2">
              <w:rPr>
                <w:sz w:val="16"/>
                <w:szCs w:val="16"/>
              </w:rPr>
              <w:t>s de la habilitaci</w:t>
            </w:r>
            <w:r w:rsidRPr="008F58B2">
              <w:rPr>
                <w:rFonts w:hint="eastAsia"/>
                <w:sz w:val="16"/>
                <w:szCs w:val="16"/>
              </w:rPr>
              <w:t>ó</w:t>
            </w:r>
            <w:r w:rsidRPr="008F58B2">
              <w:rPr>
                <w:sz w:val="16"/>
                <w:szCs w:val="16"/>
              </w:rPr>
              <w:t>n de piez</w:t>
            </w:r>
            <w:r w:rsidRPr="008F58B2">
              <w:rPr>
                <w:rFonts w:hint="eastAsia"/>
                <w:sz w:val="16"/>
                <w:szCs w:val="16"/>
              </w:rPr>
              <w:t>ó</w:t>
            </w:r>
            <w:r w:rsidRPr="008F58B2">
              <w:rPr>
                <w:sz w:val="16"/>
                <w:szCs w:val="16"/>
              </w:rPr>
              <w:t>metros de monitoreo y prospecciones geof</w:t>
            </w:r>
            <w:r w:rsidRPr="008F58B2">
              <w:rPr>
                <w:rFonts w:hint="eastAsia"/>
                <w:sz w:val="16"/>
                <w:szCs w:val="16"/>
              </w:rPr>
              <w:t>í</w:t>
            </w:r>
            <w:r w:rsidRPr="008F58B2">
              <w:rPr>
                <w:sz w:val="16"/>
                <w:szCs w:val="16"/>
              </w:rPr>
              <w:t>sicas; generar un diagn</w:t>
            </w:r>
            <w:r w:rsidRPr="008F58B2">
              <w:rPr>
                <w:rFonts w:hint="eastAsia"/>
                <w:sz w:val="16"/>
                <w:szCs w:val="16"/>
              </w:rPr>
              <w:t>ó</w:t>
            </w:r>
            <w:r w:rsidRPr="008F58B2">
              <w:rPr>
                <w:sz w:val="16"/>
                <w:szCs w:val="16"/>
              </w:rPr>
              <w:t>stico de la situaci</w:t>
            </w:r>
            <w:r w:rsidRPr="008F58B2">
              <w:rPr>
                <w:rFonts w:hint="eastAsia"/>
                <w:sz w:val="16"/>
                <w:szCs w:val="16"/>
              </w:rPr>
              <w:t>ó</w:t>
            </w:r>
            <w:r w:rsidRPr="008F58B2">
              <w:rPr>
                <w:sz w:val="16"/>
                <w:szCs w:val="16"/>
              </w:rPr>
              <w:t>n actual y proyectada del/los acu</w:t>
            </w:r>
            <w:r w:rsidRPr="008F58B2">
              <w:rPr>
                <w:rFonts w:hint="eastAsia"/>
                <w:sz w:val="16"/>
                <w:szCs w:val="16"/>
              </w:rPr>
              <w:t>í</w:t>
            </w:r>
            <w:r w:rsidRPr="008F58B2">
              <w:rPr>
                <w:sz w:val="16"/>
                <w:szCs w:val="16"/>
              </w:rPr>
              <w:t>feros existentes, determinando alternativas de abastecimiento de agua para la poblaci</w:t>
            </w:r>
            <w:r w:rsidRPr="008F58B2">
              <w:rPr>
                <w:rFonts w:hint="eastAsia"/>
                <w:sz w:val="16"/>
                <w:szCs w:val="16"/>
              </w:rPr>
              <w:t>ó</w:t>
            </w:r>
            <w:r w:rsidRPr="008F58B2">
              <w:rPr>
                <w:sz w:val="16"/>
                <w:szCs w:val="16"/>
              </w:rPr>
              <w:t>n y/o de reserva de vol</w:t>
            </w:r>
            <w:r w:rsidRPr="008F58B2">
              <w:rPr>
                <w:rFonts w:hint="eastAsia"/>
                <w:sz w:val="16"/>
                <w:szCs w:val="16"/>
              </w:rPr>
              <w:t>ú</w:t>
            </w:r>
            <w:r w:rsidRPr="008F58B2">
              <w:rPr>
                <w:sz w:val="16"/>
                <w:szCs w:val="16"/>
              </w:rPr>
              <w:t>menes para los mismos fines, proponiendo acciones (gesti</w:t>
            </w:r>
            <w:r w:rsidRPr="008F58B2">
              <w:rPr>
                <w:rFonts w:hint="eastAsia"/>
                <w:sz w:val="16"/>
                <w:szCs w:val="16"/>
              </w:rPr>
              <w:t>ó</w:t>
            </w:r>
            <w:r w:rsidRPr="008F58B2">
              <w:rPr>
                <w:sz w:val="16"/>
                <w:szCs w:val="16"/>
              </w:rPr>
              <w:t>n y/o infraestructura) de acuerdo al diagn</w:t>
            </w:r>
            <w:r w:rsidRPr="008F58B2">
              <w:rPr>
                <w:rFonts w:hint="eastAsia"/>
                <w:sz w:val="16"/>
                <w:szCs w:val="16"/>
              </w:rPr>
              <w:t>ó</w:t>
            </w:r>
            <w:r w:rsidRPr="008F58B2">
              <w:rPr>
                <w:sz w:val="16"/>
                <w:szCs w:val="16"/>
              </w:rPr>
              <w:t>stico realizado.</w:t>
            </w:r>
          </w:p>
          <w:p w:rsidR="008F58B2" w:rsidRPr="008F58B2" w:rsidRDefault="008F58B2" w:rsidP="008F58B2">
            <w:pPr>
              <w:rPr>
                <w:sz w:val="16"/>
                <w:szCs w:val="16"/>
              </w:rPr>
            </w:pP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1942"/>
        </w:trPr>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ARICA Y PARINACOTA</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40060799-0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color w:val="000000"/>
                <w:sz w:val="16"/>
                <w:szCs w:val="16"/>
              </w:rPr>
              <w:t>ANALISIS CARACTERIZACIÓN DE BOFEDALES ARICA Y PARINACOTA</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50.000</w:t>
            </w:r>
          </w:p>
        </w:tc>
        <w:tc>
          <w:tcPr>
            <w:tcW w:w="9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44" w:type="dxa"/>
            <w:gridSpan w:val="3"/>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9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0</w:t>
            </w:r>
          </w:p>
        </w:tc>
        <w:tc>
          <w:tcPr>
            <w:tcW w:w="11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1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sz w:val="16"/>
                <w:szCs w:val="16"/>
              </w:rPr>
            </w:pPr>
            <w:r w:rsidRPr="008F58B2">
              <w:rPr>
                <w:sz w:val="16"/>
                <w:szCs w:val="16"/>
              </w:rPr>
              <w:t>Caracterizar exhaustivamente los bofedales altoandinos de la Región de Arica y Parinacota, identificando su ubicación, extensión, estado de conservación y características ecológicas, con el fin de generar información clave para la formulación de políticas y estrategias de conservación, así como para el aseguramiento de los derechos de agua conforme a la normativa vigente.</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Publica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382"/>
        </w:trPr>
        <w:tc>
          <w:tcPr>
            <w:tcW w:w="994" w:type="dxa"/>
            <w:gridSpan w:val="2"/>
            <w:tcBorders>
              <w:top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r w:rsidRPr="008F58B2">
              <w:rPr>
                <w:rFonts w:eastAsia="Times New Roman" w:cs="Times New Roman"/>
                <w:bCs/>
                <w:color w:val="000000"/>
                <w:sz w:val="16"/>
                <w:szCs w:val="16"/>
              </w:rPr>
              <w:t>00000000-0</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
                <w:color w:val="000000"/>
                <w:sz w:val="16"/>
                <w:szCs w:val="16"/>
              </w:rPr>
            </w:pPr>
            <w:r w:rsidRPr="008F58B2">
              <w:rPr>
                <w:rFonts w:eastAsia="Times New Roman" w:cs="Times New Roman"/>
                <w:b/>
                <w:color w:val="000000"/>
                <w:sz w:val="16"/>
                <w:szCs w:val="16"/>
              </w:rPr>
              <w:t>SIN ASIGNAR</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658.053</w:t>
            </w:r>
          </w:p>
        </w:tc>
        <w:tc>
          <w:tcPr>
            <w:tcW w:w="9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b/>
                <w:color w:val="000000"/>
                <w:sz w:val="16"/>
                <w:szCs w:val="16"/>
              </w:rPr>
            </w:pPr>
          </w:p>
        </w:tc>
        <w:tc>
          <w:tcPr>
            <w:tcW w:w="844" w:type="dxa"/>
            <w:gridSpan w:val="3"/>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0</w:t>
            </w:r>
          </w:p>
        </w:tc>
        <w:tc>
          <w:tcPr>
            <w:tcW w:w="9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0</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0,00</w:t>
            </w:r>
          </w:p>
        </w:tc>
        <w:tc>
          <w:tcPr>
            <w:tcW w:w="11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1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382"/>
        </w:trPr>
        <w:tc>
          <w:tcPr>
            <w:tcW w:w="994" w:type="dxa"/>
            <w:gridSpan w:val="2"/>
            <w:tcBorders>
              <w:right w:val="single" w:sz="4" w:space="0" w:color="auto"/>
            </w:tcBorders>
            <w:shd w:val="clear" w:color="auto" w:fill="auto"/>
            <w:vAlign w:val="center"/>
          </w:tcPr>
          <w:p w:rsidR="008F58B2" w:rsidRPr="008F58B2" w:rsidRDefault="008F58B2" w:rsidP="008F58B2">
            <w:pPr>
              <w:jc w:val="left"/>
              <w:rPr>
                <w:rFonts w:eastAsia="Times New Roman" w:cs="Times New Roman"/>
                <w:color w:val="000000"/>
                <w:sz w:val="16"/>
                <w:szCs w:val="16"/>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
                <w:color w:val="000000"/>
                <w:sz w:val="16"/>
                <w:szCs w:val="16"/>
              </w:rPr>
            </w:pPr>
            <w:r w:rsidRPr="008F58B2">
              <w:rPr>
                <w:rFonts w:eastAsia="Times New Roman" w:cs="Times New Roman"/>
                <w:b/>
                <w:bCs/>
                <w:color w:val="000000"/>
                <w:sz w:val="16"/>
                <w:szCs w:val="16"/>
              </w:rPr>
              <w:t>TOTAL ITEM ESTUDIOS (M$)</w:t>
            </w:r>
          </w:p>
        </w:tc>
        <w:tc>
          <w:tcPr>
            <w:tcW w:w="99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3.046.364</w:t>
            </w:r>
          </w:p>
        </w:tc>
        <w:tc>
          <w:tcPr>
            <w:tcW w:w="9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688.797</w:t>
            </w:r>
          </w:p>
        </w:tc>
        <w:tc>
          <w:tcPr>
            <w:tcW w:w="844" w:type="dxa"/>
            <w:gridSpan w:val="3"/>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22,61</w:t>
            </w:r>
          </w:p>
        </w:tc>
        <w:tc>
          <w:tcPr>
            <w:tcW w:w="9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0</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color w:val="000000"/>
                <w:sz w:val="16"/>
                <w:szCs w:val="16"/>
              </w:rPr>
            </w:pPr>
            <w:r w:rsidRPr="008F58B2">
              <w:rPr>
                <w:rFonts w:eastAsia="Times New Roman" w:cs="Times New Roman"/>
                <w:b/>
                <w:color w:val="000000"/>
                <w:sz w:val="16"/>
                <w:szCs w:val="16"/>
              </w:rPr>
              <w:t>22,61</w:t>
            </w:r>
          </w:p>
        </w:tc>
        <w:tc>
          <w:tcPr>
            <w:tcW w:w="114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1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rPr>
                <w:rFonts w:eastAsia="Times New Roman" w:cs="Times New Roman"/>
                <w:color w:val="000000"/>
                <w:sz w:val="16"/>
                <w:szCs w:val="16"/>
              </w:rPr>
            </w:pP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color w:val="000000"/>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71" w:type="dxa"/>
          <w:trHeight w:val="108"/>
        </w:trPr>
        <w:tc>
          <w:tcPr>
            <w:tcW w:w="985" w:type="dxa"/>
            <w:shd w:val="clear" w:color="auto" w:fill="FFFFFF" w:themeFill="background1"/>
            <w:vAlign w:val="center"/>
          </w:tcPr>
          <w:p w:rsidR="008F58B2" w:rsidRPr="008F58B2" w:rsidRDefault="008F58B2" w:rsidP="008F58B2">
            <w:pPr>
              <w:rPr>
                <w:rFonts w:eastAsia="Times New Roman" w:cs="Times New Roman"/>
                <w:b/>
                <w:bCs/>
                <w:color w:val="FFFFFF" w:themeColor="background1"/>
                <w:sz w:val="16"/>
                <w:szCs w:val="16"/>
              </w:rPr>
            </w:pPr>
          </w:p>
        </w:tc>
        <w:tc>
          <w:tcPr>
            <w:tcW w:w="997" w:type="dxa"/>
            <w:gridSpan w:val="2"/>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2416"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952"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1024"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815" w:type="dxa"/>
            <w:gridSpan w:val="5"/>
            <w:shd w:val="clear" w:color="auto" w:fill="FFFFFF" w:themeFill="background1"/>
          </w:tcPr>
          <w:p w:rsidR="008F58B2" w:rsidRPr="008F58B2" w:rsidRDefault="008F58B2" w:rsidP="008F58B2">
            <w:pPr>
              <w:jc w:val="center"/>
              <w:rPr>
                <w:rFonts w:eastAsia="Times New Roman" w:cs="Times New Roman"/>
                <w:bCs/>
                <w:color w:val="FFFFFF" w:themeColor="background1"/>
                <w:sz w:val="16"/>
                <w:szCs w:val="16"/>
              </w:rPr>
            </w:pPr>
          </w:p>
        </w:tc>
        <w:tc>
          <w:tcPr>
            <w:tcW w:w="888" w:type="dxa"/>
            <w:gridSpan w:val="4"/>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647" w:type="dxa"/>
            <w:gridSpan w:val="3"/>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1015"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2831" w:type="dxa"/>
            <w:gridSpan w:val="3"/>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1132" w:type="dxa"/>
            <w:gridSpan w:val="2"/>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71" w:type="dxa"/>
          <w:trHeight w:val="435"/>
        </w:trPr>
        <w:tc>
          <w:tcPr>
            <w:tcW w:w="985" w:type="dxa"/>
            <w:shd w:val="clear" w:color="auto" w:fill="FFFFFF" w:themeFill="background1"/>
            <w:vAlign w:val="center"/>
          </w:tcPr>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p w:rsidR="008F58B2" w:rsidRPr="008F58B2" w:rsidRDefault="008F58B2" w:rsidP="008F58B2">
            <w:pPr>
              <w:rPr>
                <w:rFonts w:eastAsia="Times New Roman" w:cs="Times New Roman"/>
                <w:b/>
                <w:bCs/>
                <w:color w:val="FFFFFF" w:themeColor="background1"/>
                <w:sz w:val="16"/>
                <w:szCs w:val="16"/>
              </w:rPr>
            </w:pPr>
          </w:p>
        </w:tc>
        <w:tc>
          <w:tcPr>
            <w:tcW w:w="997" w:type="dxa"/>
            <w:gridSpan w:val="2"/>
            <w:shd w:val="clear" w:color="auto" w:fill="FFFFFF" w:themeFill="background1"/>
            <w:vAlign w:val="center"/>
          </w:tcPr>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tc>
        <w:tc>
          <w:tcPr>
            <w:tcW w:w="2416" w:type="dxa"/>
            <w:gridSpan w:val="5"/>
            <w:shd w:val="clear" w:color="auto" w:fill="FFFFFF" w:themeFill="background1"/>
            <w:vAlign w:val="center"/>
          </w:tcPr>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p w:rsidR="008F58B2" w:rsidRPr="008F58B2" w:rsidRDefault="008F58B2" w:rsidP="008F58B2">
            <w:pPr>
              <w:rPr>
                <w:rFonts w:eastAsia="Times New Roman" w:cs="Times New Roman"/>
                <w:bCs/>
                <w:color w:val="FFFFFF" w:themeColor="background1"/>
                <w:sz w:val="16"/>
                <w:szCs w:val="16"/>
              </w:rPr>
            </w:pPr>
          </w:p>
        </w:tc>
        <w:tc>
          <w:tcPr>
            <w:tcW w:w="952" w:type="dxa"/>
            <w:gridSpan w:val="5"/>
            <w:shd w:val="clear" w:color="auto" w:fill="FFFFFF" w:themeFill="background1"/>
            <w:vAlign w:val="center"/>
          </w:tcPr>
          <w:p w:rsidR="008F58B2" w:rsidRPr="008F58B2" w:rsidRDefault="008F58B2" w:rsidP="008F58B2">
            <w:pPr>
              <w:rPr>
                <w:rFonts w:eastAsia="Times New Roman" w:cs="Times New Roman"/>
                <w:bCs/>
                <w:color w:val="FFFFFF" w:themeColor="background1"/>
                <w:sz w:val="16"/>
                <w:szCs w:val="16"/>
              </w:rPr>
            </w:pPr>
          </w:p>
        </w:tc>
        <w:tc>
          <w:tcPr>
            <w:tcW w:w="1024"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tc>
        <w:tc>
          <w:tcPr>
            <w:tcW w:w="815" w:type="dxa"/>
            <w:gridSpan w:val="5"/>
            <w:shd w:val="clear" w:color="auto" w:fill="FFFFFF" w:themeFill="background1"/>
          </w:tcPr>
          <w:p w:rsidR="008F58B2" w:rsidRPr="008F58B2" w:rsidRDefault="008F58B2" w:rsidP="008F58B2">
            <w:pPr>
              <w:jc w:val="center"/>
              <w:rPr>
                <w:rFonts w:eastAsia="Times New Roman" w:cs="Times New Roman"/>
                <w:bCs/>
                <w:color w:val="FFFFFF" w:themeColor="background1"/>
                <w:sz w:val="16"/>
                <w:szCs w:val="16"/>
              </w:rPr>
            </w:pPr>
          </w:p>
        </w:tc>
        <w:tc>
          <w:tcPr>
            <w:tcW w:w="888" w:type="dxa"/>
            <w:gridSpan w:val="4"/>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647" w:type="dxa"/>
            <w:gridSpan w:val="3"/>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1015" w:type="dxa"/>
            <w:gridSpan w:val="5"/>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c>
          <w:tcPr>
            <w:tcW w:w="2831" w:type="dxa"/>
            <w:gridSpan w:val="3"/>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p w:rsidR="008F58B2" w:rsidRPr="008F58B2" w:rsidRDefault="008F58B2" w:rsidP="008F58B2">
            <w:pPr>
              <w:jc w:val="center"/>
              <w:rPr>
                <w:rFonts w:eastAsia="Times New Roman" w:cs="Times New Roman"/>
                <w:bCs/>
                <w:color w:val="FFFFFF" w:themeColor="background1"/>
                <w:sz w:val="16"/>
                <w:szCs w:val="16"/>
              </w:rPr>
            </w:pPr>
          </w:p>
        </w:tc>
        <w:tc>
          <w:tcPr>
            <w:tcW w:w="1132" w:type="dxa"/>
            <w:gridSpan w:val="2"/>
            <w:shd w:val="clear" w:color="auto" w:fill="FFFFFF" w:themeFill="background1"/>
            <w:vAlign w:val="center"/>
          </w:tcPr>
          <w:p w:rsidR="008F58B2" w:rsidRPr="008F58B2" w:rsidRDefault="008F58B2" w:rsidP="008F58B2">
            <w:pPr>
              <w:jc w:val="center"/>
              <w:rPr>
                <w:rFonts w:eastAsia="Times New Roman" w:cs="Times New Roman"/>
                <w:bCs/>
                <w:color w:val="FFFFFF" w:themeColor="background1"/>
                <w:sz w:val="16"/>
                <w:szCs w:val="16"/>
              </w:rPr>
            </w:pP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435"/>
        </w:trPr>
        <w:tc>
          <w:tcPr>
            <w:tcW w:w="994"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bookmarkStart w:id="2" w:name="_Hlk195536022"/>
            <w:r w:rsidRPr="008F58B2">
              <w:rPr>
                <w:rFonts w:eastAsia="Times New Roman" w:cs="Times New Roman"/>
                <w:bCs/>
                <w:color w:val="FFFFFF" w:themeColor="background1"/>
                <w:sz w:val="16"/>
                <w:szCs w:val="16"/>
              </w:rPr>
              <w:t>Región</w:t>
            </w:r>
          </w:p>
        </w:tc>
        <w:tc>
          <w:tcPr>
            <w:tcW w:w="988"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B.I.P.</w:t>
            </w:r>
          </w:p>
        </w:tc>
        <w:tc>
          <w:tcPr>
            <w:tcW w:w="1695" w:type="dxa"/>
            <w:gridSpan w:val="3"/>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Denominación</w:t>
            </w:r>
          </w:p>
        </w:tc>
        <w:tc>
          <w:tcPr>
            <w:tcW w:w="975" w:type="dxa"/>
            <w:gridSpan w:val="5"/>
            <w:tcBorders>
              <w:top w:val="single" w:sz="8" w:space="0" w:color="333333"/>
              <w:left w:val="nil"/>
              <w:bottom w:val="single" w:sz="4" w:space="0" w:color="000000"/>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Presupuesto</w:t>
            </w:r>
          </w:p>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M$ 2025</w:t>
            </w:r>
          </w:p>
        </w:tc>
        <w:tc>
          <w:tcPr>
            <w:tcW w:w="967" w:type="dxa"/>
            <w:gridSpan w:val="5"/>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Ejecución al 30.09.2025</w:t>
            </w:r>
            <w:r w:rsidRPr="008F58B2">
              <w:rPr>
                <w:rFonts w:eastAsia="Times New Roman" w:cs="Times New Roman"/>
                <w:bCs/>
                <w:color w:val="FFFFFF" w:themeColor="background1"/>
                <w:sz w:val="16"/>
                <w:szCs w:val="16"/>
              </w:rPr>
              <w:br/>
              <w:t>MS</w:t>
            </w:r>
          </w:p>
        </w:tc>
        <w:tc>
          <w:tcPr>
            <w:tcW w:w="868" w:type="dxa"/>
            <w:gridSpan w:val="4"/>
            <w:tcBorders>
              <w:top w:val="single" w:sz="4" w:space="0" w:color="auto"/>
              <w:left w:val="single" w:sz="4" w:space="0" w:color="auto"/>
              <w:bottom w:val="single" w:sz="4" w:space="0" w:color="auto"/>
              <w:right w:val="single" w:sz="4" w:space="0" w:color="auto"/>
            </w:tcBorders>
            <w:shd w:val="clear" w:color="auto" w:fill="1F497D" w:themeFill="text2"/>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 de Ejecución 2025</w:t>
            </w:r>
          </w:p>
        </w:tc>
        <w:tc>
          <w:tcPr>
            <w:tcW w:w="939" w:type="dxa"/>
            <w:gridSpan w:val="5"/>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Pago Años Anteriores M$</w:t>
            </w:r>
          </w:p>
        </w:tc>
        <w:tc>
          <w:tcPr>
            <w:tcW w:w="740" w:type="dxa"/>
            <w:gridSpan w:val="3"/>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Avance (%)</w:t>
            </w:r>
          </w:p>
        </w:tc>
        <w:tc>
          <w:tcPr>
            <w:tcW w:w="1015" w:type="dxa"/>
            <w:gridSpan w:val="3"/>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Comuna</w:t>
            </w:r>
          </w:p>
        </w:tc>
        <w:tc>
          <w:tcPr>
            <w:tcW w:w="3293" w:type="dxa"/>
            <w:gridSpan w:val="6"/>
            <w:tcBorders>
              <w:top w:val="single" w:sz="8" w:space="0" w:color="333333"/>
              <w:left w:val="single" w:sz="4" w:space="0" w:color="000000"/>
              <w:bottom w:val="nil"/>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Objetivo/Justificación</w:t>
            </w:r>
          </w:p>
        </w:tc>
        <w:tc>
          <w:tcPr>
            <w:tcW w:w="1278" w:type="dxa"/>
            <w:gridSpan w:val="4"/>
            <w:tcBorders>
              <w:top w:val="single" w:sz="8" w:space="0" w:color="333333"/>
              <w:left w:val="single" w:sz="4" w:space="0" w:color="000000"/>
              <w:bottom w:val="single" w:sz="4" w:space="0" w:color="1F497D" w:themeColor="text2"/>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Modalidad de Contratación</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1192"/>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RM</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40050416-0</w:t>
            </w:r>
          </w:p>
        </w:tc>
        <w:tc>
          <w:tcPr>
            <w:tcW w:w="1695" w:type="dxa"/>
            <w:gridSpan w:val="3"/>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CONSTRUCCIÓN Y MODERNIZACIÓN RED DE MONITOREO E POZOS AGUAS SUBTERRÁNEAS RM.</w:t>
            </w:r>
          </w:p>
        </w:tc>
        <w:tc>
          <w:tcPr>
            <w:tcW w:w="975" w:type="dxa"/>
            <w:gridSpan w:val="5"/>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619.869</w:t>
            </w:r>
          </w:p>
        </w:tc>
        <w:tc>
          <w:tcPr>
            <w:tcW w:w="967" w:type="dxa"/>
            <w:gridSpan w:val="5"/>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45.632</w:t>
            </w:r>
          </w:p>
        </w:tc>
        <w:tc>
          <w:tcPr>
            <w:tcW w:w="868" w:type="dxa"/>
            <w:gridSpan w:val="4"/>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7,32</w:t>
            </w:r>
          </w:p>
        </w:tc>
        <w:tc>
          <w:tcPr>
            <w:tcW w:w="939" w:type="dxa"/>
            <w:gridSpan w:val="5"/>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174.160</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0,28</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spacing w:after="160" w:line="259" w:lineRule="auto"/>
              <w:jc w:val="left"/>
              <w:rPr>
                <w:rFonts w:eastAsia="Times New Roman" w:cstheme="minorHAnsi"/>
                <w:color w:val="474747"/>
                <w:sz w:val="16"/>
                <w:szCs w:val="16"/>
              </w:rPr>
            </w:pPr>
            <w:r w:rsidRPr="008F58B2">
              <w:rPr>
                <w:rFonts w:eastAsia="Times New Roman" w:cs="Times New Roman"/>
                <w:color w:val="000000"/>
                <w:sz w:val="16"/>
                <w:szCs w:val="16"/>
              </w:rPr>
              <w:t>El propósito de esta iniciativa es construir y modernizar integralmente la red de monitoreo de aguas subterráneas en la RM, para optimizar el estudio de los sectores hidrogeológicos de aprovechamiento común prioritarios y lograr una gestión más eficiente y sostenible de los recursos hídricos subterráneos en la región</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535"/>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40007100-0</w:t>
            </w:r>
          </w:p>
        </w:tc>
        <w:tc>
          <w:tcPr>
            <w:tcW w:w="1695" w:type="dxa"/>
            <w:gridSpan w:val="3"/>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CONSTRUCCIÓN Y DESARROLLO DE LA RED HIDROMÉTRICA NACIONAL</w:t>
            </w:r>
          </w:p>
        </w:tc>
        <w:tc>
          <w:tcPr>
            <w:tcW w:w="975" w:type="dxa"/>
            <w:gridSpan w:val="5"/>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6.016.625</w:t>
            </w:r>
          </w:p>
        </w:tc>
        <w:tc>
          <w:tcPr>
            <w:tcW w:w="967" w:type="dxa"/>
            <w:gridSpan w:val="5"/>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1.792.069</w:t>
            </w:r>
          </w:p>
        </w:tc>
        <w:tc>
          <w:tcPr>
            <w:tcW w:w="868" w:type="dxa"/>
            <w:gridSpan w:val="4"/>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29,79</w:t>
            </w:r>
          </w:p>
        </w:tc>
        <w:tc>
          <w:tcPr>
            <w:tcW w:w="939" w:type="dxa"/>
            <w:gridSpan w:val="5"/>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8.143.070</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70,16</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r w:rsidRPr="008F58B2">
              <w:rPr>
                <w:rFonts w:eastAsia="Times New Roman" w:cs="Times New Roman"/>
                <w:color w:val="000000"/>
                <w:sz w:val="16"/>
                <w:szCs w:val="16"/>
              </w:rPr>
              <w:t>Ampliar y modernizar las redes de monitoreo de la Red Hidrométrica Nacional a través de la construcción de nuevas estaciones fluviométricas, meteorológicas y piezométricas.</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630"/>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40049132-0</w:t>
            </w:r>
          </w:p>
        </w:tc>
        <w:tc>
          <w:tcPr>
            <w:tcW w:w="16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CONSERVACIÓN RED HIDROMÉTRICA NACIONAL 2023-2025</w:t>
            </w:r>
          </w:p>
        </w:tc>
        <w:tc>
          <w:tcPr>
            <w:tcW w:w="975" w:type="dxa"/>
            <w:gridSpan w:val="5"/>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4.808.941</w:t>
            </w:r>
          </w:p>
        </w:tc>
        <w:tc>
          <w:tcPr>
            <w:tcW w:w="967" w:type="dxa"/>
            <w:gridSpan w:val="5"/>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2.609.309</w:t>
            </w:r>
          </w:p>
        </w:tc>
        <w:tc>
          <w:tcPr>
            <w:tcW w:w="868" w:type="dxa"/>
            <w:gridSpan w:val="4"/>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54.26</w:t>
            </w:r>
          </w:p>
        </w:tc>
        <w:tc>
          <w:tcPr>
            <w:tcW w:w="939" w:type="dxa"/>
            <w:gridSpan w:val="5"/>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7,809.028</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82,57</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r w:rsidRPr="008F58B2">
              <w:rPr>
                <w:rFonts w:eastAsia="Times New Roman" w:cs="Times New Roman"/>
                <w:color w:val="000000"/>
                <w:sz w:val="16"/>
                <w:szCs w:val="16"/>
              </w:rPr>
              <w:t>Proveer registros de niveles de aguas de r</w:t>
            </w:r>
            <w:r w:rsidRPr="008F58B2">
              <w:rPr>
                <w:rFonts w:eastAsia="Times New Roman" w:cs="Times New Roman" w:hint="eastAsia"/>
                <w:color w:val="000000"/>
                <w:sz w:val="16"/>
                <w:szCs w:val="16"/>
              </w:rPr>
              <w:t>í</w:t>
            </w:r>
            <w:r w:rsidRPr="008F58B2">
              <w:rPr>
                <w:rFonts w:eastAsia="Times New Roman" w:cs="Times New Roman"/>
                <w:color w:val="000000"/>
                <w:sz w:val="16"/>
                <w:szCs w:val="16"/>
              </w:rPr>
              <w:t>os, lagos, precipitaciones, temperaturas, humedad, calidad de agua, nieves, glaciares, permafrost, sedimentos en suspensi</w:t>
            </w:r>
            <w:r w:rsidRPr="008F58B2">
              <w:rPr>
                <w:rFonts w:eastAsia="Times New Roman" w:cs="Times New Roman" w:hint="eastAsia"/>
                <w:color w:val="000000"/>
                <w:sz w:val="16"/>
                <w:szCs w:val="16"/>
              </w:rPr>
              <w:t>ó</w:t>
            </w:r>
            <w:r w:rsidRPr="008F58B2">
              <w:rPr>
                <w:rFonts w:eastAsia="Times New Roman" w:cs="Times New Roman"/>
                <w:color w:val="000000"/>
                <w:sz w:val="16"/>
                <w:szCs w:val="16"/>
              </w:rPr>
              <w:t>n, aguas subterr</w:t>
            </w:r>
            <w:r w:rsidRPr="008F58B2">
              <w:rPr>
                <w:rFonts w:eastAsia="Times New Roman" w:cs="Times New Roman" w:hint="eastAsia"/>
                <w:color w:val="000000"/>
                <w:sz w:val="16"/>
                <w:szCs w:val="16"/>
              </w:rPr>
              <w:t>á</w:t>
            </w:r>
            <w:r w:rsidRPr="008F58B2">
              <w:rPr>
                <w:rFonts w:eastAsia="Times New Roman" w:cs="Times New Roman"/>
                <w:color w:val="000000"/>
                <w:sz w:val="16"/>
                <w:szCs w:val="16"/>
              </w:rPr>
              <w:t>neas, entre otros.</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630"/>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40056120-0</w:t>
            </w:r>
          </w:p>
        </w:tc>
        <w:tc>
          <w:tcPr>
            <w:tcW w:w="16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CONSERVACIÓN EMERGENCIA RED HIDROMÉTRICA</w:t>
            </w:r>
          </w:p>
        </w:tc>
        <w:tc>
          <w:tcPr>
            <w:tcW w:w="975" w:type="dxa"/>
            <w:gridSpan w:val="5"/>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74.472</w:t>
            </w:r>
          </w:p>
        </w:tc>
        <w:tc>
          <w:tcPr>
            <w:tcW w:w="967" w:type="dxa"/>
            <w:gridSpan w:val="5"/>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74.472</w:t>
            </w:r>
          </w:p>
        </w:tc>
        <w:tc>
          <w:tcPr>
            <w:tcW w:w="868" w:type="dxa"/>
            <w:gridSpan w:val="4"/>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100,00</w:t>
            </w:r>
          </w:p>
        </w:tc>
        <w:tc>
          <w:tcPr>
            <w:tcW w:w="939" w:type="dxa"/>
            <w:gridSpan w:val="5"/>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2.116.778</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100,00</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r w:rsidRPr="008F58B2">
              <w:rPr>
                <w:rFonts w:eastAsia="Times New Roman" w:cs="Times New Roman"/>
                <w:color w:val="000000"/>
                <w:sz w:val="16"/>
                <w:szCs w:val="16"/>
              </w:rPr>
              <w:t>Afrontar los efectos de catástrofes materializando la recuperación de operatividad de la red hidrométrica nacional mediante la rehabilitación de la infraestructura afectada y la nueva puesta en marcha de equipos asociados a los sistemas de medición, almacenamiento y transmisión remota de datos en tiempo real de estaciones meteorológicas y fluviométricas emplazadas en las regiones afectadas.</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630"/>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Arica y Parinacota</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40038697-0</w:t>
            </w:r>
          </w:p>
        </w:tc>
        <w:tc>
          <w:tcPr>
            <w:tcW w:w="16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AMPLIACION RED DE MONITOREO AGUAS SUBTERRÁNEAS</w:t>
            </w:r>
          </w:p>
        </w:tc>
        <w:tc>
          <w:tcPr>
            <w:tcW w:w="975" w:type="dxa"/>
            <w:gridSpan w:val="5"/>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639.959</w:t>
            </w:r>
          </w:p>
        </w:tc>
        <w:tc>
          <w:tcPr>
            <w:tcW w:w="967" w:type="dxa"/>
            <w:gridSpan w:val="5"/>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312.494</w:t>
            </w:r>
          </w:p>
        </w:tc>
        <w:tc>
          <w:tcPr>
            <w:tcW w:w="868" w:type="dxa"/>
            <w:gridSpan w:val="4"/>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48,83</w:t>
            </w:r>
          </w:p>
        </w:tc>
        <w:tc>
          <w:tcPr>
            <w:tcW w:w="939" w:type="dxa"/>
            <w:gridSpan w:val="5"/>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413,244</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68,91</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r w:rsidRPr="008F58B2">
              <w:rPr>
                <w:rFonts w:eastAsia="Times New Roman" w:cs="Times New Roman"/>
                <w:color w:val="000000"/>
                <w:sz w:val="16"/>
                <w:szCs w:val="16"/>
              </w:rPr>
              <w:t>existe una creciente necesidad de contar con mayor informaci</w:t>
            </w:r>
            <w:r w:rsidRPr="008F58B2">
              <w:rPr>
                <w:rFonts w:eastAsia="Times New Roman" w:cs="Times New Roman" w:hint="eastAsia"/>
                <w:color w:val="000000"/>
                <w:sz w:val="16"/>
                <w:szCs w:val="16"/>
              </w:rPr>
              <w:t>ó</w:t>
            </w:r>
            <w:r w:rsidRPr="008F58B2">
              <w:rPr>
                <w:rFonts w:eastAsia="Times New Roman" w:cs="Times New Roman"/>
                <w:color w:val="000000"/>
                <w:sz w:val="16"/>
                <w:szCs w:val="16"/>
              </w:rPr>
              <w:t>n respecto a la evoluci</w:t>
            </w:r>
            <w:r w:rsidRPr="008F58B2">
              <w:rPr>
                <w:rFonts w:eastAsia="Times New Roman" w:cs="Times New Roman" w:hint="eastAsia"/>
                <w:color w:val="000000"/>
                <w:sz w:val="16"/>
                <w:szCs w:val="16"/>
              </w:rPr>
              <w:t>ó</w:t>
            </w:r>
            <w:r w:rsidRPr="008F58B2">
              <w:rPr>
                <w:rFonts w:eastAsia="Times New Roman" w:cs="Times New Roman"/>
                <w:color w:val="000000"/>
                <w:sz w:val="16"/>
                <w:szCs w:val="16"/>
              </w:rPr>
              <w:t>n del acu</w:t>
            </w:r>
            <w:r w:rsidRPr="008F58B2">
              <w:rPr>
                <w:rFonts w:eastAsia="Times New Roman" w:cs="Times New Roman" w:hint="eastAsia"/>
                <w:color w:val="000000"/>
                <w:sz w:val="16"/>
                <w:szCs w:val="16"/>
              </w:rPr>
              <w:t>í</w:t>
            </w:r>
            <w:r w:rsidRPr="008F58B2">
              <w:rPr>
                <w:rFonts w:eastAsia="Times New Roman" w:cs="Times New Roman"/>
                <w:color w:val="000000"/>
                <w:sz w:val="16"/>
                <w:szCs w:val="16"/>
              </w:rPr>
              <w:t>fero, se propone construir una red de 12 pozos de inspecci</w:t>
            </w:r>
            <w:r w:rsidRPr="008F58B2">
              <w:rPr>
                <w:rFonts w:eastAsia="Times New Roman" w:cs="Times New Roman" w:hint="eastAsia"/>
                <w:color w:val="000000"/>
                <w:sz w:val="16"/>
                <w:szCs w:val="16"/>
              </w:rPr>
              <w:t>ó</w:t>
            </w:r>
            <w:r w:rsidRPr="008F58B2">
              <w:rPr>
                <w:rFonts w:eastAsia="Times New Roman" w:cs="Times New Roman"/>
                <w:color w:val="000000"/>
                <w:sz w:val="16"/>
                <w:szCs w:val="16"/>
              </w:rPr>
              <w:t>n, con caseta, en los acuíferos del valle de Azapa, valle de Lluta y chaca vítor</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421" w:type="dxa"/>
          <w:trHeight w:val="382"/>
        </w:trPr>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Biobío</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40059636-0</w:t>
            </w:r>
          </w:p>
        </w:tc>
        <w:tc>
          <w:tcPr>
            <w:tcW w:w="16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AMPLIACIÓN RED HIDROMÉTRICA CONTEXTO EMERGENCIA Y CAMBIO CLIMÁTICO REGIÓN DEL BIOBIO</w:t>
            </w:r>
          </w:p>
        </w:tc>
        <w:tc>
          <w:tcPr>
            <w:tcW w:w="9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640.887</w:t>
            </w:r>
          </w:p>
        </w:tc>
        <w:tc>
          <w:tcPr>
            <w:tcW w:w="9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w:t>
            </w:r>
          </w:p>
        </w:tc>
        <w:tc>
          <w:tcPr>
            <w:tcW w:w="868" w:type="dxa"/>
            <w:gridSpan w:val="4"/>
            <w:tcBorders>
              <w:top w:val="single" w:sz="4" w:space="0" w:color="auto"/>
              <w:left w:val="single" w:sz="4" w:space="0" w:color="auto"/>
              <w:bottom w:val="single" w:sz="4" w:space="0" w:color="auto"/>
              <w:right w:val="single" w:sz="4" w:space="0" w:color="auto"/>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0,00</w:t>
            </w:r>
          </w:p>
        </w:tc>
        <w:tc>
          <w:tcPr>
            <w:tcW w:w="9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w:t>
            </w:r>
          </w:p>
        </w:tc>
        <w:tc>
          <w:tcPr>
            <w:tcW w:w="7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0,00</w:t>
            </w:r>
          </w:p>
        </w:tc>
        <w:tc>
          <w:tcPr>
            <w:tcW w:w="10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9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F58B2" w:rsidRPr="008F58B2" w:rsidRDefault="008F58B2" w:rsidP="008F58B2">
            <w:pPr>
              <w:rPr>
                <w:rFonts w:eastAsia="Times New Roman" w:cs="Times New Roman"/>
                <w:color w:val="000000"/>
                <w:sz w:val="16"/>
                <w:szCs w:val="16"/>
              </w:rPr>
            </w:pPr>
            <w:r w:rsidRPr="008F58B2">
              <w:rPr>
                <w:rFonts w:eastAsia="Times New Roman" w:cs="Times New Roman"/>
                <w:color w:val="000000"/>
                <w:sz w:val="16"/>
                <w:szCs w:val="16"/>
              </w:rPr>
              <w:t>Debido a la demanda actual de aguas y la fuerte competencia entre los distintos actores, se hace cada vez más exigente la evaluación de los recursos hídricos, lo que requiere un servicio hidrométrico regional capaz de responder en forma más oportuna y eficiente a las necesidades de cantidad y calidad de la información generada</w:t>
            </w:r>
          </w:p>
        </w:tc>
        <w:tc>
          <w:tcPr>
            <w:tcW w:w="127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bookmarkEnd w:id="2"/>
    </w:tbl>
    <w:p w:rsidR="008F58B2" w:rsidRPr="008F58B2" w:rsidRDefault="008F58B2" w:rsidP="008F58B2">
      <w:pPr>
        <w:outlineLvl w:val="0"/>
        <w:rPr>
          <w:sz w:val="20"/>
          <w:szCs w:val="20"/>
          <w:lang w:val="es-ES"/>
        </w:rPr>
      </w:pPr>
    </w:p>
    <w:p w:rsidR="008F58B2" w:rsidRPr="008F58B2" w:rsidRDefault="008F58B2" w:rsidP="008F58B2">
      <w:pPr>
        <w:outlineLvl w:val="0"/>
        <w:rPr>
          <w:sz w:val="20"/>
          <w:szCs w:val="20"/>
          <w:lang w:val="es-ES"/>
        </w:rPr>
      </w:pPr>
    </w:p>
    <w:tbl>
      <w:tblPr>
        <w:tblW w:w="13750" w:type="dxa"/>
        <w:tblInd w:w="-152" w:type="dxa"/>
        <w:tblLayout w:type="fixed"/>
        <w:tblCellMar>
          <w:left w:w="70" w:type="dxa"/>
          <w:right w:w="70" w:type="dxa"/>
        </w:tblCellMar>
        <w:tblLook w:val="04A0" w:firstRow="1" w:lastRow="0" w:firstColumn="1" w:lastColumn="0" w:noHBand="0" w:noVBand="1"/>
      </w:tblPr>
      <w:tblGrid>
        <w:gridCol w:w="993"/>
        <w:gridCol w:w="992"/>
        <w:gridCol w:w="1701"/>
        <w:gridCol w:w="992"/>
        <w:gridCol w:w="993"/>
        <w:gridCol w:w="850"/>
        <w:gridCol w:w="992"/>
        <w:gridCol w:w="709"/>
        <w:gridCol w:w="992"/>
        <w:gridCol w:w="3261"/>
        <w:gridCol w:w="1275"/>
      </w:tblGrid>
      <w:tr w:rsidR="008F58B2" w:rsidRPr="008F58B2" w:rsidTr="00E4669A">
        <w:trPr>
          <w:trHeight w:val="435"/>
        </w:trPr>
        <w:tc>
          <w:tcPr>
            <w:tcW w:w="993" w:type="dxa"/>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Región</w:t>
            </w:r>
          </w:p>
        </w:tc>
        <w:tc>
          <w:tcPr>
            <w:tcW w:w="992"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B.I.P.</w:t>
            </w:r>
          </w:p>
        </w:tc>
        <w:tc>
          <w:tcPr>
            <w:tcW w:w="1701" w:type="dxa"/>
            <w:tcBorders>
              <w:top w:val="single" w:sz="8" w:space="0" w:color="333333"/>
              <w:left w:val="nil"/>
              <w:bottom w:val="single" w:sz="4" w:space="0" w:color="000000"/>
              <w:right w:val="single" w:sz="4" w:space="0" w:color="000000"/>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Denominación</w:t>
            </w:r>
          </w:p>
        </w:tc>
        <w:tc>
          <w:tcPr>
            <w:tcW w:w="992" w:type="dxa"/>
            <w:tcBorders>
              <w:top w:val="single" w:sz="8" w:space="0" w:color="333333"/>
              <w:left w:val="nil"/>
              <w:bottom w:val="single" w:sz="4" w:space="0" w:color="000000"/>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Presupuesto</w:t>
            </w:r>
          </w:p>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M$ 2025</w:t>
            </w:r>
          </w:p>
        </w:tc>
        <w:tc>
          <w:tcPr>
            <w:tcW w:w="993"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Ejecución al 30.09.2025</w:t>
            </w:r>
            <w:r w:rsidRPr="008F58B2">
              <w:rPr>
                <w:rFonts w:eastAsia="Times New Roman" w:cs="Times New Roman"/>
                <w:bCs/>
                <w:color w:val="FFFFFF" w:themeColor="background1"/>
                <w:sz w:val="16"/>
                <w:szCs w:val="16"/>
              </w:rPr>
              <w:br/>
              <w:t>MS</w:t>
            </w:r>
          </w:p>
        </w:tc>
        <w:tc>
          <w:tcPr>
            <w:tcW w:w="850" w:type="dxa"/>
            <w:tcBorders>
              <w:top w:val="single" w:sz="4" w:space="0" w:color="auto"/>
              <w:left w:val="single" w:sz="4" w:space="0" w:color="auto"/>
              <w:bottom w:val="single" w:sz="4" w:space="0" w:color="auto"/>
              <w:right w:val="single" w:sz="4" w:space="0" w:color="auto"/>
            </w:tcBorders>
            <w:shd w:val="clear" w:color="auto" w:fill="1F497D" w:themeFill="text2"/>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 de Ejecución 2025</w:t>
            </w:r>
          </w:p>
        </w:tc>
        <w:tc>
          <w:tcPr>
            <w:tcW w:w="992"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Pago Años Anteriores M$</w:t>
            </w:r>
          </w:p>
        </w:tc>
        <w:tc>
          <w:tcPr>
            <w:tcW w:w="709" w:type="dxa"/>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Avance (%)</w:t>
            </w:r>
          </w:p>
        </w:tc>
        <w:tc>
          <w:tcPr>
            <w:tcW w:w="992" w:type="dxa"/>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Comuna</w:t>
            </w:r>
          </w:p>
        </w:tc>
        <w:tc>
          <w:tcPr>
            <w:tcW w:w="3261" w:type="dxa"/>
            <w:tcBorders>
              <w:top w:val="single" w:sz="8" w:space="0" w:color="333333"/>
              <w:left w:val="single" w:sz="4" w:space="0" w:color="000000"/>
              <w:bottom w:val="nil"/>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Objetivo/Justificación</w:t>
            </w:r>
          </w:p>
        </w:tc>
        <w:tc>
          <w:tcPr>
            <w:tcW w:w="1275" w:type="dxa"/>
            <w:tcBorders>
              <w:top w:val="single" w:sz="8" w:space="0" w:color="333333"/>
              <w:left w:val="single" w:sz="4" w:space="0" w:color="000000"/>
              <w:bottom w:val="single" w:sz="4" w:space="0" w:color="1F497D" w:themeColor="text2"/>
              <w:right w:val="single" w:sz="8" w:space="0" w:color="333333"/>
            </w:tcBorders>
            <w:shd w:val="clear" w:color="auto" w:fill="1F497D" w:themeFill="text2"/>
            <w:vAlign w:val="center"/>
            <w:hideMark/>
          </w:tcPr>
          <w:p w:rsidR="008F58B2" w:rsidRPr="008F58B2" w:rsidRDefault="008F58B2" w:rsidP="008F58B2">
            <w:pPr>
              <w:jc w:val="center"/>
              <w:rPr>
                <w:rFonts w:eastAsia="Times New Roman" w:cs="Times New Roman"/>
                <w:bCs/>
                <w:color w:val="FFFFFF" w:themeColor="background1"/>
                <w:sz w:val="16"/>
                <w:szCs w:val="16"/>
              </w:rPr>
            </w:pPr>
            <w:r w:rsidRPr="008F58B2">
              <w:rPr>
                <w:rFonts w:eastAsia="Times New Roman" w:cs="Times New Roman"/>
                <w:bCs/>
                <w:color w:val="FFFFFF" w:themeColor="background1"/>
                <w:sz w:val="16"/>
                <w:szCs w:val="16"/>
              </w:rPr>
              <w:t>Modalidad de Contratación</w:t>
            </w:r>
          </w:p>
        </w:tc>
      </w:tr>
      <w:tr w:rsidR="008F58B2" w:rsidRPr="008F58B2" w:rsidTr="00E4669A">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40061668-0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CONSERVACIÓN DE EMERGENCIA RED HIDROMÉTRICA NACIONAL II</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1.167.641</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455.340</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39</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954.442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66,43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r w:rsidRPr="008F58B2">
              <w:rPr>
                <w:rFonts w:asciiTheme="majorHAnsi" w:hAnsiTheme="majorHAnsi" w:cstheme="majorHAnsi"/>
                <w:color w:val="474747"/>
                <w:sz w:val="16"/>
                <w:szCs w:val="16"/>
                <w:shd w:val="clear" w:color="auto" w:fill="FFFFFF"/>
              </w:rPr>
              <w:t>Los eventos hidrometeorológicos ocurridos durante el mes de junio y agosto de 2023, concentrados principalmente entre las regiones de Valparaíso y Biobío, generaron un estado de catástrofe debido a las condiciones meteorológicas y climáticas con las cuales se desarrollaron, siendo el evento de agosto uno de los mayores observados en los últimos años en cuanto a magnitud y alcance geográfico. esta situación provocó la alteración de los cursos normales de agua y desbordes de ríos hacia algunas localidades, produciendo daños a las personas, bienes privados y a la infraestructura pública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Los Ríos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40013006-0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AMPLIACIÓN RED DE MONITOREO DE POZOS DE AGUA SUBTERRÁNEA DE LA REGIÓN DE LOS RIOS</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156.300</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64.311</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41,15</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41,15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asciiTheme="majorHAnsi" w:hAnsiTheme="majorHAnsi" w:cstheme="majorHAnsi"/>
                <w:color w:val="474747"/>
                <w:sz w:val="16"/>
                <w:szCs w:val="16"/>
                <w:shd w:val="clear" w:color="auto" w:fill="FFFFFF"/>
              </w:rPr>
            </w:pPr>
            <w:r w:rsidRPr="008F58B2">
              <w:rPr>
                <w:rFonts w:asciiTheme="majorHAnsi" w:hAnsiTheme="majorHAnsi" w:cstheme="majorHAnsi"/>
                <w:color w:val="474747"/>
                <w:sz w:val="16"/>
                <w:szCs w:val="16"/>
                <w:shd w:val="clear" w:color="auto" w:fill="FFFFFF"/>
              </w:rPr>
              <w:t>La obtención de información de la situación de las aguas subterráneas es el primer y fundamental paso para establecer con más precisión los balances hídricos de los acuíferos para los fines de uso. el proyecto tiene como objetivo mejorar la cantidad y calidad de los datos de aguas subterráneas.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rPr>
          <w:trHeight w:val="53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Interregional</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40062179-0</w:t>
            </w:r>
          </w:p>
        </w:tc>
        <w:tc>
          <w:tcPr>
            <w:tcW w:w="1701" w:type="dxa"/>
            <w:tcBorders>
              <w:top w:val="single" w:sz="4" w:space="0" w:color="auto"/>
              <w:left w:val="single" w:sz="4" w:space="0" w:color="1F497D" w:themeColor="text2"/>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AMPLIACIÓN DE LA RED HIDROMÉTRICA NACIONAL EN ALTA MONTAÑA</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793.630</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Cs/>
                <w:color w:val="000000"/>
                <w:sz w:val="16"/>
                <w:szCs w:val="16"/>
              </w:rPr>
            </w:pPr>
            <w:r w:rsidRPr="008F58B2">
              <w:rPr>
                <w:rFonts w:eastAsia="Times New Roman" w:cs="Times New Roman"/>
                <w:bCs/>
                <w:color w:val="000000"/>
                <w:sz w:val="16"/>
                <w:szCs w:val="16"/>
              </w:rPr>
              <w:t>42.928</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5,41</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5,41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Intercomunal</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asciiTheme="majorHAnsi" w:hAnsiTheme="majorHAnsi" w:cstheme="majorHAnsi"/>
                <w:color w:val="474747"/>
                <w:sz w:val="16"/>
                <w:szCs w:val="16"/>
                <w:shd w:val="clear" w:color="auto" w:fill="FFFFFF"/>
              </w:rPr>
            </w:pPr>
            <w:r w:rsidRPr="008F58B2">
              <w:rPr>
                <w:rFonts w:asciiTheme="majorHAnsi" w:hAnsiTheme="majorHAnsi" w:cstheme="majorHAnsi"/>
                <w:color w:val="474747"/>
                <w:sz w:val="16"/>
                <w:szCs w:val="16"/>
                <w:shd w:val="clear" w:color="auto" w:fill="FFFFFF"/>
              </w:rPr>
              <w:t>Este proyecto propone construir estaciones de monitoreo de glaciares (meteorológicas y fluviométricas asociadas a glaciares), estaciones nivométricas, estaciones de monitoreo de lagos glaciares y estaciones de monitoreo de permafrost, que permitan aumentar el monitoreo a nivel nacional así como densificar la información en cuencas de interés hidrológico y glaciológico, con el propósito de robustecer la red hidrométrica nacional en alta montaña a lo largo del país, para aumentar la cantidad y mejorar la calidad de datos que permitan una mejor gestión del recurso hídrico.</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r w:rsidRPr="008F58B2">
              <w:rPr>
                <w:rFonts w:eastAsia="Times New Roman" w:cs="Times New Roman"/>
                <w:color w:val="000000"/>
                <w:sz w:val="16"/>
                <w:szCs w:val="16"/>
              </w:rPr>
              <w:t>Propuesta Pública</w:t>
            </w:r>
          </w:p>
        </w:tc>
      </w:tr>
      <w:tr w:rsidR="008F58B2" w:rsidRPr="008F58B2" w:rsidTr="00E4669A">
        <w:trPr>
          <w:trHeight w:val="630"/>
        </w:trPr>
        <w:tc>
          <w:tcPr>
            <w:tcW w:w="993" w:type="dxa"/>
            <w:tcBorders>
              <w:top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Cs/>
                <w:color w:val="000000"/>
                <w:sz w:val="16"/>
                <w:szCs w:val="16"/>
              </w:rPr>
            </w:pPr>
            <w:r w:rsidRPr="008F58B2">
              <w:rPr>
                <w:rFonts w:eastAsia="Times New Roman" w:cs="Times New Roman"/>
                <w:bCs/>
                <w:color w:val="000000"/>
                <w:sz w:val="16"/>
                <w:szCs w:val="16"/>
              </w:rPr>
              <w:t>00000000-0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SIN ASIGNAR</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366.295</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
                <w:bCs/>
                <w:color w:val="000000"/>
                <w:sz w:val="16"/>
                <w:szCs w:val="16"/>
              </w:rPr>
            </w:pPr>
            <w:r w:rsidRPr="008F58B2">
              <w:rPr>
                <w:rFonts w:eastAsia="Times New Roman" w:cs="Times New Roman"/>
                <w:b/>
                <w:bCs/>
                <w:color w:val="000000"/>
                <w:sz w:val="16"/>
                <w:szCs w:val="16"/>
              </w:rPr>
              <w:t>0</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0</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r>
      <w:tr w:rsidR="008F58B2" w:rsidRPr="008F58B2" w:rsidTr="00E4669A">
        <w:trPr>
          <w:trHeight w:val="630"/>
        </w:trPr>
        <w:tc>
          <w:tcPr>
            <w:tcW w:w="993" w:type="dxa"/>
            <w:tcBorders>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TOTAL ITEM PROYECTOS (MS)</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15.284.619</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
                <w:bCs/>
                <w:color w:val="000000"/>
                <w:sz w:val="16"/>
                <w:szCs w:val="16"/>
              </w:rPr>
            </w:pPr>
            <w:r w:rsidRPr="008F58B2">
              <w:rPr>
                <w:rFonts w:eastAsia="Times New Roman" w:cs="Times New Roman"/>
                <w:b/>
                <w:bCs/>
                <w:color w:val="000000"/>
                <w:sz w:val="16"/>
                <w:szCs w:val="16"/>
              </w:rPr>
              <w:t>5.396.285</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35,31</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19.610.722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71,66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r>
      <w:tr w:rsidR="008F58B2" w:rsidRPr="008F58B2" w:rsidTr="00E4669A">
        <w:trPr>
          <w:trHeight w:val="630"/>
        </w:trPr>
        <w:tc>
          <w:tcPr>
            <w:tcW w:w="993" w:type="dxa"/>
            <w:tcBorders>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left"/>
              <w:rPr>
                <w:rFonts w:eastAsia="Times New Roman" w:cs="Times New Roman"/>
                <w:bCs/>
                <w:color w:val="000000"/>
                <w:sz w:val="16"/>
                <w:szCs w:val="16"/>
              </w:rPr>
            </w:pPr>
            <w:r w:rsidRPr="008F58B2">
              <w:rPr>
                <w:rFonts w:eastAsia="Times New Roman" w:cs="Times New Roman"/>
                <w:bCs/>
                <w:color w:val="000000"/>
                <w:sz w:val="16"/>
                <w:szCs w:val="16"/>
              </w:rPr>
              <w:t>TOTAL SUBTÍTULO (M$)</w:t>
            </w:r>
          </w:p>
        </w:tc>
        <w:tc>
          <w:tcPr>
            <w:tcW w:w="992" w:type="dxa"/>
            <w:tcBorders>
              <w:top w:val="nil"/>
              <w:left w:val="single" w:sz="4" w:space="0" w:color="auto"/>
              <w:bottom w:val="single" w:sz="4" w:space="0" w:color="auto"/>
              <w:right w:val="single" w:sz="8" w:space="0" w:color="333333"/>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18.330.983</w:t>
            </w:r>
          </w:p>
        </w:tc>
        <w:tc>
          <w:tcPr>
            <w:tcW w:w="993" w:type="dxa"/>
            <w:tcBorders>
              <w:top w:val="nil"/>
              <w:left w:val="single" w:sz="8" w:space="0" w:color="000000"/>
              <w:bottom w:val="single" w:sz="4" w:space="0" w:color="auto"/>
              <w:right w:val="single" w:sz="8" w:space="0" w:color="333333"/>
            </w:tcBorders>
            <w:shd w:val="clear" w:color="auto" w:fill="auto"/>
            <w:vAlign w:val="center"/>
          </w:tcPr>
          <w:p w:rsidR="008F58B2" w:rsidRPr="008F58B2" w:rsidRDefault="008F58B2" w:rsidP="008F58B2">
            <w:pPr>
              <w:jc w:val="right"/>
              <w:rPr>
                <w:rFonts w:eastAsia="Times New Roman" w:cs="Times New Roman"/>
                <w:b/>
                <w:bCs/>
                <w:color w:val="000000"/>
                <w:sz w:val="16"/>
                <w:szCs w:val="16"/>
              </w:rPr>
            </w:pPr>
            <w:r w:rsidRPr="008F58B2">
              <w:rPr>
                <w:rFonts w:eastAsia="Times New Roman" w:cs="Times New Roman"/>
                <w:b/>
                <w:bCs/>
                <w:color w:val="000000"/>
                <w:sz w:val="16"/>
                <w:szCs w:val="16"/>
              </w:rPr>
              <w:t>6.085.082</w:t>
            </w:r>
          </w:p>
        </w:tc>
        <w:tc>
          <w:tcPr>
            <w:tcW w:w="850" w:type="dxa"/>
            <w:tcBorders>
              <w:top w:val="single" w:sz="4" w:space="0" w:color="auto"/>
              <w:left w:val="single" w:sz="8" w:space="0" w:color="000000"/>
              <w:bottom w:val="single" w:sz="4" w:space="0" w:color="auto"/>
              <w:right w:val="single" w:sz="8" w:space="0" w:color="000000"/>
            </w:tcBorders>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33,20</w:t>
            </w:r>
          </w:p>
        </w:tc>
        <w:tc>
          <w:tcPr>
            <w:tcW w:w="992" w:type="dxa"/>
            <w:tcBorders>
              <w:top w:val="nil"/>
              <w:left w:val="single" w:sz="8" w:space="0" w:color="000000"/>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19.610.722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58B2" w:rsidRPr="008F58B2" w:rsidRDefault="008F58B2" w:rsidP="008F58B2">
            <w:pPr>
              <w:jc w:val="center"/>
              <w:rPr>
                <w:rFonts w:eastAsia="Times New Roman" w:cs="Times New Roman"/>
                <w:b/>
                <w:bCs/>
                <w:color w:val="000000"/>
                <w:sz w:val="16"/>
                <w:szCs w:val="16"/>
              </w:rPr>
            </w:pPr>
            <w:r w:rsidRPr="008F58B2">
              <w:rPr>
                <w:rFonts w:eastAsia="Times New Roman" w:cs="Times New Roman"/>
                <w:b/>
                <w:bCs/>
                <w:color w:val="000000"/>
                <w:sz w:val="16"/>
                <w:szCs w:val="16"/>
              </w:rPr>
              <w:t>67,72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rPr>
                <w:rFonts w:eastAsia="Times New Roman" w:cs="Times New Roman"/>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58B2" w:rsidRPr="008F58B2" w:rsidRDefault="008F58B2" w:rsidP="008F58B2">
            <w:pPr>
              <w:jc w:val="center"/>
              <w:rPr>
                <w:rFonts w:eastAsia="Times New Roman" w:cs="Times New Roman"/>
                <w:color w:val="000000"/>
                <w:sz w:val="16"/>
                <w:szCs w:val="16"/>
              </w:rPr>
            </w:pPr>
          </w:p>
        </w:tc>
      </w:tr>
    </w:tbl>
    <w:p w:rsidR="003878F9" w:rsidRPr="000C4148" w:rsidRDefault="003878F9" w:rsidP="0078369C">
      <w:pPr>
        <w:ind w:left="-284"/>
        <w:outlineLvl w:val="0"/>
        <w:rPr>
          <w:sz w:val="20"/>
          <w:szCs w:val="20"/>
          <w:lang w:val="es-ES"/>
        </w:rPr>
      </w:pPr>
    </w:p>
    <w:p w:rsidR="003878F9" w:rsidRPr="000C4148" w:rsidRDefault="003878F9" w:rsidP="0084419F">
      <w:pPr>
        <w:outlineLvl w:val="0"/>
        <w:rPr>
          <w:sz w:val="20"/>
          <w:szCs w:val="20"/>
          <w:lang w:val="es-ES"/>
        </w:rPr>
      </w:pPr>
    </w:p>
    <w:p w:rsidR="003878F9" w:rsidRPr="000C4148" w:rsidRDefault="003878F9" w:rsidP="0084419F">
      <w:pPr>
        <w:outlineLvl w:val="0"/>
        <w:rPr>
          <w:sz w:val="20"/>
          <w:szCs w:val="20"/>
          <w:lang w:val="es-ES"/>
        </w:rPr>
      </w:pPr>
    </w:p>
    <w:p w:rsidR="00A47540" w:rsidRPr="00A47540" w:rsidRDefault="00A47540" w:rsidP="00A47540">
      <w:pPr>
        <w:rPr>
          <w:b/>
          <w:color w:val="000000" w:themeColor="text1"/>
          <w:sz w:val="20"/>
          <w:szCs w:val="20"/>
          <w:lang w:val="es-ES"/>
        </w:rPr>
      </w:pPr>
      <w:r w:rsidRPr="00A47540">
        <w:rPr>
          <w:b/>
          <w:color w:val="000000" w:themeColor="text1"/>
          <w:sz w:val="20"/>
          <w:szCs w:val="20"/>
          <w:lang w:val="es-ES"/>
        </w:rPr>
        <w:t>RESUMEN PRESUPUESTO PROGRAMA 01 M$ AL 30 DE SEPTIEMBRE DEL 2025:</w:t>
      </w:r>
    </w:p>
    <w:p w:rsidR="00DC4F84" w:rsidRPr="000C4148" w:rsidRDefault="00DC4F84" w:rsidP="001E69E5">
      <w:pPr>
        <w:rPr>
          <w:b/>
          <w:color w:val="000000" w:themeColor="text1"/>
          <w:sz w:val="20"/>
          <w:szCs w:val="20"/>
          <w:lang w:val="es-ES"/>
        </w:rPr>
      </w:pPr>
    </w:p>
    <w:tbl>
      <w:tblPr>
        <w:tblStyle w:val="Tablaconcuadrcula4"/>
        <w:tblpPr w:leftFromText="141" w:rightFromText="141" w:vertAnchor="text" w:horzAnchor="margin" w:tblpY="128"/>
        <w:tblW w:w="0" w:type="auto"/>
        <w:tblLook w:val="04A0" w:firstRow="1" w:lastRow="0" w:firstColumn="1" w:lastColumn="0" w:noHBand="0" w:noVBand="1"/>
      </w:tblPr>
      <w:tblGrid>
        <w:gridCol w:w="2512"/>
        <w:gridCol w:w="2273"/>
        <w:gridCol w:w="2273"/>
        <w:gridCol w:w="1996"/>
      </w:tblGrid>
      <w:tr w:rsidR="00DC4F84" w:rsidRPr="00DC4F84" w:rsidTr="00E4669A">
        <w:tc>
          <w:tcPr>
            <w:tcW w:w="2512"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Denominación</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Decretado</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al 30  de  Septiembre 2025</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Ejecutado  al 30 de  Septiembre  2025</w:t>
            </w:r>
          </w:p>
        </w:tc>
        <w:tc>
          <w:tcPr>
            <w:tcW w:w="1996"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u</w:t>
            </w:r>
          </w:p>
        </w:tc>
      </w:tr>
      <w:tr w:rsidR="00DC4F84" w:rsidRPr="00DC4F84" w:rsidTr="00E4669A">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Estudios Básicos</w:t>
            </w:r>
          </w:p>
        </w:tc>
        <w:tc>
          <w:tcPr>
            <w:tcW w:w="2273" w:type="dxa"/>
          </w:tcPr>
          <w:p w:rsidR="00DC4F84" w:rsidRPr="00DC4F84" w:rsidRDefault="00DC4F84" w:rsidP="00DC4F84">
            <w:pPr>
              <w:jc w:val="right"/>
              <w:rPr>
                <w:color w:val="000000" w:themeColor="text1"/>
                <w:sz w:val="16"/>
                <w:szCs w:val="16"/>
                <w:lang w:val="es-ES"/>
              </w:rPr>
            </w:pPr>
            <w:r w:rsidRPr="00DC4F84">
              <w:rPr>
                <w:color w:val="000000" w:themeColor="text1"/>
                <w:sz w:val="16"/>
                <w:szCs w:val="16"/>
                <w:lang w:val="es-ES"/>
              </w:rPr>
              <w:t>3.046.364.-</w:t>
            </w:r>
          </w:p>
        </w:tc>
        <w:tc>
          <w:tcPr>
            <w:tcW w:w="2273" w:type="dxa"/>
          </w:tcPr>
          <w:p w:rsidR="00DC4F84" w:rsidRPr="00DC4F84" w:rsidRDefault="00DC4F84" w:rsidP="00DC4F84">
            <w:pPr>
              <w:jc w:val="right"/>
              <w:rPr>
                <w:color w:val="000000" w:themeColor="text1"/>
                <w:sz w:val="16"/>
                <w:szCs w:val="16"/>
                <w:lang w:val="es-ES"/>
              </w:rPr>
            </w:pPr>
            <w:r w:rsidRPr="00DC4F84">
              <w:rPr>
                <w:color w:val="000000" w:themeColor="text1"/>
                <w:sz w:val="16"/>
                <w:szCs w:val="16"/>
                <w:lang w:val="es-ES"/>
              </w:rPr>
              <w:t>688.797.-</w:t>
            </w:r>
          </w:p>
        </w:tc>
        <w:tc>
          <w:tcPr>
            <w:tcW w:w="1996" w:type="dxa"/>
          </w:tcPr>
          <w:p w:rsidR="00DC4F84" w:rsidRPr="00DC4F84" w:rsidRDefault="00DC4F84" w:rsidP="00DC4F84">
            <w:pPr>
              <w:jc w:val="center"/>
              <w:rPr>
                <w:color w:val="000000" w:themeColor="text1"/>
                <w:sz w:val="16"/>
                <w:szCs w:val="16"/>
                <w:lang w:val="es-ES"/>
              </w:rPr>
            </w:pPr>
            <w:r w:rsidRPr="00DC4F84">
              <w:rPr>
                <w:color w:val="000000" w:themeColor="text1"/>
                <w:sz w:val="16"/>
                <w:szCs w:val="16"/>
                <w:lang w:val="es-ES"/>
              </w:rPr>
              <w:t>22,61</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Estudios Básicos</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3.046.364.-</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688.797.-</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22,61</w:t>
            </w:r>
          </w:p>
        </w:tc>
      </w:tr>
      <w:tr w:rsidR="00DC4F84" w:rsidRPr="00DC4F84" w:rsidTr="00E4669A">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Proyectos</w:t>
            </w:r>
          </w:p>
        </w:tc>
        <w:tc>
          <w:tcPr>
            <w:tcW w:w="2273" w:type="dxa"/>
          </w:tcPr>
          <w:p w:rsidR="00DC4F84" w:rsidRPr="00DC4F84" w:rsidRDefault="00DC4F84" w:rsidP="00DC4F84">
            <w:pPr>
              <w:jc w:val="right"/>
              <w:rPr>
                <w:color w:val="000000" w:themeColor="text1"/>
                <w:sz w:val="16"/>
                <w:szCs w:val="16"/>
                <w:lang w:val="es-ES"/>
              </w:rPr>
            </w:pPr>
            <w:r w:rsidRPr="00DC4F84">
              <w:rPr>
                <w:color w:val="000000" w:themeColor="text1"/>
                <w:sz w:val="16"/>
                <w:szCs w:val="16"/>
                <w:lang w:val="es-ES"/>
              </w:rPr>
              <w:t>15.284.619.-</w:t>
            </w:r>
          </w:p>
        </w:tc>
        <w:tc>
          <w:tcPr>
            <w:tcW w:w="2273" w:type="dxa"/>
          </w:tcPr>
          <w:p w:rsidR="00DC4F84" w:rsidRPr="00DC4F84" w:rsidRDefault="00DC4F84" w:rsidP="00DC4F84">
            <w:pPr>
              <w:jc w:val="right"/>
              <w:rPr>
                <w:color w:val="000000" w:themeColor="text1"/>
                <w:sz w:val="16"/>
                <w:szCs w:val="16"/>
                <w:lang w:val="es-ES"/>
              </w:rPr>
            </w:pPr>
            <w:r w:rsidRPr="00DC4F84">
              <w:rPr>
                <w:color w:val="000000" w:themeColor="text1"/>
                <w:sz w:val="16"/>
                <w:szCs w:val="16"/>
                <w:lang w:val="es-ES"/>
              </w:rPr>
              <w:t>5.396.285.-</w:t>
            </w:r>
          </w:p>
        </w:tc>
        <w:tc>
          <w:tcPr>
            <w:tcW w:w="1996" w:type="dxa"/>
          </w:tcPr>
          <w:p w:rsidR="00DC4F84" w:rsidRPr="00DC4F84" w:rsidRDefault="00DC4F84" w:rsidP="00DC4F84">
            <w:pPr>
              <w:jc w:val="center"/>
              <w:rPr>
                <w:color w:val="000000" w:themeColor="text1"/>
                <w:sz w:val="16"/>
                <w:szCs w:val="16"/>
                <w:lang w:val="es-ES"/>
              </w:rPr>
            </w:pPr>
            <w:r w:rsidRPr="00DC4F84">
              <w:rPr>
                <w:color w:val="000000" w:themeColor="text1"/>
                <w:sz w:val="16"/>
                <w:szCs w:val="16"/>
                <w:lang w:val="es-ES"/>
              </w:rPr>
              <w:t>35,31</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Proyectos</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15.284.619.-</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5.396.285.-</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35,31</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Total Presupuesto S.T. 31</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18.330.983.-</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6.085.082.-</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33,20</w:t>
            </w:r>
          </w:p>
        </w:tc>
      </w:tr>
    </w:tbl>
    <w:p w:rsidR="001E69E5" w:rsidRPr="000C4148" w:rsidRDefault="001E69E5" w:rsidP="001E69E5">
      <w:pPr>
        <w:rPr>
          <w:color w:val="000000" w:themeColor="text1"/>
          <w:lang w:val="es-ES"/>
        </w:rPr>
      </w:pPr>
    </w:p>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1E69E5" w:rsidRPr="000C4148" w:rsidRDefault="001E69E5" w:rsidP="001E69E5"/>
    <w:p w:rsidR="003878F9" w:rsidRDefault="003878F9"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Default="008572C0" w:rsidP="0084419F">
      <w:pPr>
        <w:outlineLvl w:val="0"/>
        <w:rPr>
          <w:sz w:val="20"/>
          <w:szCs w:val="20"/>
          <w:lang w:val="es-ES"/>
        </w:rPr>
      </w:pPr>
    </w:p>
    <w:p w:rsidR="008572C0" w:rsidRPr="000C4148" w:rsidRDefault="008572C0" w:rsidP="0084419F">
      <w:pPr>
        <w:outlineLvl w:val="0"/>
        <w:rPr>
          <w:sz w:val="20"/>
          <w:szCs w:val="20"/>
          <w:lang w:val="es-ES"/>
        </w:rPr>
      </w:pPr>
    </w:p>
    <w:p w:rsidR="003878F9" w:rsidRPr="000C4148" w:rsidRDefault="003878F9" w:rsidP="0084419F">
      <w:pPr>
        <w:outlineLvl w:val="0"/>
        <w:rPr>
          <w:sz w:val="20"/>
          <w:szCs w:val="20"/>
          <w:lang w:val="es-ES"/>
        </w:rPr>
      </w:pPr>
    </w:p>
    <w:tbl>
      <w:tblPr>
        <w:tblW w:w="161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11"/>
        <w:gridCol w:w="6672"/>
      </w:tblGrid>
      <w:tr w:rsidR="004E5732" w:rsidRPr="000C4148" w:rsidTr="00233323">
        <w:trPr>
          <w:trHeight w:val="313"/>
          <w:tblHeader/>
        </w:trPr>
        <w:tc>
          <w:tcPr>
            <w:tcW w:w="4091" w:type="dxa"/>
            <w:gridSpan w:val="2"/>
            <w:tcBorders>
              <w:top w:val="nil"/>
              <w:left w:val="nil"/>
              <w:bottom w:val="nil"/>
              <w:right w:val="nil"/>
            </w:tcBorders>
            <w:shd w:val="clear" w:color="auto" w:fill="auto"/>
            <w:noWrap/>
            <w:vAlign w:val="center"/>
          </w:tcPr>
          <w:p w:rsidR="004E5732" w:rsidRPr="000C4148" w:rsidRDefault="004E5732" w:rsidP="00233323">
            <w:pPr>
              <w:outlineLvl w:val="0"/>
              <w:rPr>
                <w:b/>
                <w:bCs/>
                <w:noProof/>
                <w:color w:val="000000" w:themeColor="text1"/>
                <w:sz w:val="20"/>
                <w:szCs w:val="16"/>
                <w:lang w:val="es-ES"/>
              </w:rPr>
            </w:pPr>
            <w:r w:rsidRPr="000C4148">
              <w:rPr>
                <w:b/>
                <w:bCs/>
                <w:noProof/>
                <w:color w:val="000000" w:themeColor="text1"/>
                <w:sz w:val="20"/>
                <w:szCs w:val="16"/>
                <w:lang w:val="es-ES"/>
              </w:rPr>
              <w:t>Fondos Programa 03 DGA 2025</w:t>
            </w:r>
          </w:p>
        </w:tc>
      </w:tr>
      <w:tr w:rsidR="004E5732" w:rsidRPr="000C4148" w:rsidTr="002333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74" w:type="dxa"/>
          <w:trHeight w:val="330"/>
        </w:trPr>
        <w:tc>
          <w:tcPr>
            <w:tcW w:w="3669" w:type="dxa"/>
            <w:tcBorders>
              <w:top w:val="nil"/>
              <w:left w:val="nil"/>
              <w:bottom w:val="nil"/>
              <w:right w:val="nil"/>
            </w:tcBorders>
            <w:shd w:val="clear" w:color="auto" w:fill="auto"/>
            <w:noWrap/>
            <w:vAlign w:val="center"/>
            <w:hideMark/>
          </w:tcPr>
          <w:p w:rsidR="004E5732" w:rsidRPr="000C4148" w:rsidRDefault="004E5732" w:rsidP="00233323">
            <w:pPr>
              <w:jc w:val="left"/>
              <w:rPr>
                <w:rFonts w:eastAsia="Times New Roman" w:cs="Times New Roman"/>
                <w:b/>
                <w:bCs/>
                <w:color w:val="000000"/>
                <w:sz w:val="20"/>
                <w:szCs w:val="16"/>
              </w:rPr>
            </w:pPr>
            <w:r w:rsidRPr="000C4148">
              <w:rPr>
                <w:rFonts w:eastAsia="Times New Roman" w:cs="Times New Roman"/>
                <w:b/>
                <w:bCs/>
                <w:color w:val="000000"/>
                <w:sz w:val="20"/>
                <w:szCs w:val="16"/>
              </w:rPr>
              <w:t>Estudios Básicos:</w:t>
            </w:r>
          </w:p>
        </w:tc>
      </w:tr>
    </w:tbl>
    <w:p w:rsidR="00665D7E" w:rsidRPr="000C4148" w:rsidRDefault="00665D7E" w:rsidP="0084419F">
      <w:pPr>
        <w:outlineLvl w:val="0"/>
        <w:rPr>
          <w:sz w:val="20"/>
          <w:szCs w:val="20"/>
          <w:lang w:val="es-ES"/>
        </w:rPr>
      </w:pPr>
    </w:p>
    <w:tbl>
      <w:tblPr>
        <w:tblW w:w="14389" w:type="dxa"/>
        <w:tblInd w:w="-436" w:type="dxa"/>
        <w:tblLayout w:type="fixed"/>
        <w:tblCellMar>
          <w:left w:w="70" w:type="dxa"/>
          <w:right w:w="70" w:type="dxa"/>
        </w:tblCellMar>
        <w:tblLook w:val="04A0" w:firstRow="1" w:lastRow="0" w:firstColumn="1" w:lastColumn="0" w:noHBand="0" w:noVBand="1"/>
      </w:tblPr>
      <w:tblGrid>
        <w:gridCol w:w="988"/>
        <w:gridCol w:w="12"/>
        <w:gridCol w:w="985"/>
        <w:gridCol w:w="81"/>
        <w:gridCol w:w="1487"/>
        <w:gridCol w:w="851"/>
        <w:gridCol w:w="141"/>
        <w:gridCol w:w="811"/>
        <w:gridCol w:w="182"/>
        <w:gridCol w:w="842"/>
        <w:gridCol w:w="815"/>
        <w:gridCol w:w="176"/>
        <w:gridCol w:w="712"/>
        <w:gridCol w:w="139"/>
        <w:gridCol w:w="508"/>
        <w:gridCol w:w="636"/>
        <w:gridCol w:w="379"/>
        <w:gridCol w:w="2736"/>
        <w:gridCol w:w="96"/>
        <w:gridCol w:w="1133"/>
        <w:gridCol w:w="679"/>
      </w:tblGrid>
      <w:tr w:rsidR="00DC4F84" w:rsidRPr="00DC4F84" w:rsidTr="00E4669A">
        <w:trPr>
          <w:trHeight w:val="645"/>
        </w:trPr>
        <w:tc>
          <w:tcPr>
            <w:tcW w:w="1000" w:type="dxa"/>
            <w:gridSpan w:val="2"/>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Región</w:t>
            </w:r>
          </w:p>
        </w:tc>
        <w:tc>
          <w:tcPr>
            <w:tcW w:w="1066" w:type="dxa"/>
            <w:gridSpan w:val="2"/>
            <w:tcBorders>
              <w:top w:val="single" w:sz="8" w:space="0" w:color="auto"/>
              <w:left w:val="nil"/>
              <w:bottom w:val="single" w:sz="4" w:space="0" w:color="auto"/>
              <w:right w:val="single" w:sz="8"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B.I.P.</w:t>
            </w:r>
          </w:p>
        </w:tc>
        <w:tc>
          <w:tcPr>
            <w:tcW w:w="1487" w:type="dxa"/>
            <w:tcBorders>
              <w:top w:val="single" w:sz="8" w:space="0" w:color="333333"/>
              <w:left w:val="nil"/>
              <w:bottom w:val="single" w:sz="4" w:space="0" w:color="auto"/>
              <w:right w:val="single" w:sz="4" w:space="0" w:color="000000"/>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Denominación</w:t>
            </w:r>
          </w:p>
        </w:tc>
        <w:tc>
          <w:tcPr>
            <w:tcW w:w="992" w:type="dxa"/>
            <w:gridSpan w:val="2"/>
            <w:tcBorders>
              <w:top w:val="single" w:sz="8" w:space="0" w:color="333333"/>
              <w:left w:val="nil"/>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Presupuesto M$ 2025</w:t>
            </w:r>
          </w:p>
        </w:tc>
        <w:tc>
          <w:tcPr>
            <w:tcW w:w="993" w:type="dxa"/>
            <w:gridSpan w:val="2"/>
            <w:tcBorders>
              <w:top w:val="single" w:sz="8" w:space="0" w:color="333333"/>
              <w:left w:val="single" w:sz="4" w:space="0" w:color="000000"/>
              <w:bottom w:val="single" w:sz="4" w:space="0" w:color="auto"/>
              <w:right w:val="single" w:sz="4" w:space="0" w:color="auto"/>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Ejecución al 30.09.2025</w:t>
            </w:r>
            <w:r w:rsidRPr="00DC4F84">
              <w:rPr>
                <w:rFonts w:eastAsia="Times New Roman" w:cs="Times New Roman"/>
                <w:bCs/>
                <w:color w:val="FFFFFF" w:themeColor="background1"/>
                <w:sz w:val="16"/>
                <w:szCs w:val="16"/>
              </w:rPr>
              <w:br/>
              <w:t>MS</w:t>
            </w:r>
          </w:p>
        </w:tc>
        <w:tc>
          <w:tcPr>
            <w:tcW w:w="842" w:type="dxa"/>
            <w:tcBorders>
              <w:top w:val="single" w:sz="4" w:space="0" w:color="auto"/>
              <w:left w:val="single" w:sz="4" w:space="0" w:color="auto"/>
              <w:bottom w:val="single" w:sz="4" w:space="0" w:color="auto"/>
              <w:right w:val="single" w:sz="4" w:space="0" w:color="auto"/>
            </w:tcBorders>
            <w:shd w:val="clear" w:color="auto" w:fill="1F497D" w:themeFill="text2"/>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 de Ejecución 2025</w:t>
            </w:r>
          </w:p>
        </w:tc>
        <w:tc>
          <w:tcPr>
            <w:tcW w:w="991" w:type="dxa"/>
            <w:gridSpan w:val="2"/>
            <w:tcBorders>
              <w:top w:val="single" w:sz="8" w:space="0" w:color="333333"/>
              <w:left w:val="single" w:sz="4" w:space="0" w:color="auto"/>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Pago Años Anteriores</w:t>
            </w:r>
          </w:p>
        </w:tc>
        <w:tc>
          <w:tcPr>
            <w:tcW w:w="851"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Avance (%)</w:t>
            </w:r>
          </w:p>
        </w:tc>
        <w:tc>
          <w:tcPr>
            <w:tcW w:w="1144"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Comuna</w:t>
            </w:r>
          </w:p>
        </w:tc>
        <w:tc>
          <w:tcPr>
            <w:tcW w:w="3115" w:type="dxa"/>
            <w:gridSpan w:val="2"/>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Objetivo/Justificación</w:t>
            </w:r>
          </w:p>
        </w:tc>
        <w:tc>
          <w:tcPr>
            <w:tcW w:w="1908" w:type="dxa"/>
            <w:gridSpan w:val="3"/>
            <w:tcBorders>
              <w:top w:val="single" w:sz="8" w:space="0" w:color="333333"/>
              <w:left w:val="single" w:sz="4" w:space="0" w:color="000000"/>
              <w:bottom w:val="single" w:sz="4" w:space="0" w:color="auto"/>
              <w:right w:val="single" w:sz="8" w:space="0" w:color="333333"/>
            </w:tcBorders>
            <w:shd w:val="clear" w:color="auto" w:fill="1F497D" w:themeFill="text2"/>
            <w:vAlign w:val="center"/>
            <w:hideMark/>
          </w:tcPr>
          <w:p w:rsidR="00DC4F84" w:rsidRPr="00DC4F84" w:rsidRDefault="00DC4F84" w:rsidP="00DC4F84">
            <w:pPr>
              <w:jc w:val="center"/>
              <w:rPr>
                <w:rFonts w:eastAsia="Times New Roman" w:cs="Times New Roman"/>
                <w:bCs/>
                <w:color w:val="FFFFFF" w:themeColor="background1"/>
                <w:sz w:val="16"/>
                <w:szCs w:val="16"/>
              </w:rPr>
            </w:pPr>
            <w:r w:rsidRPr="00DC4F84">
              <w:rPr>
                <w:rFonts w:eastAsia="Times New Roman" w:cs="Times New Roman"/>
                <w:bCs/>
                <w:color w:val="FFFFFF" w:themeColor="background1"/>
                <w:sz w:val="16"/>
                <w:szCs w:val="16"/>
              </w:rPr>
              <w:t>Modalidad</w:t>
            </w:r>
            <w:r w:rsidRPr="00DC4F84">
              <w:rPr>
                <w:rFonts w:eastAsia="Times New Roman" w:cs="Times New Roman"/>
                <w:bCs/>
                <w:color w:val="FFFFFF" w:themeColor="background1"/>
                <w:sz w:val="16"/>
                <w:szCs w:val="16"/>
              </w:rPr>
              <w:br/>
              <w:t xml:space="preserve"> de</w:t>
            </w:r>
            <w:r w:rsidRPr="00DC4F84">
              <w:rPr>
                <w:rFonts w:eastAsia="Times New Roman" w:cs="Times New Roman"/>
                <w:bCs/>
                <w:color w:val="FFFFFF" w:themeColor="background1"/>
                <w:sz w:val="16"/>
                <w:szCs w:val="16"/>
              </w:rPr>
              <w:br/>
              <w:t>Contratación</w:t>
            </w:r>
          </w:p>
        </w:tc>
      </w:tr>
      <w:tr w:rsidR="00DC4F84" w:rsidRPr="00DC4F84" w:rsidTr="00E4669A">
        <w:trPr>
          <w:trHeight w:val="963"/>
        </w:trPr>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sz w:val="16"/>
                <w:szCs w:val="16"/>
              </w:rPr>
            </w:pPr>
            <w:r w:rsidRPr="00DC4F84">
              <w:rPr>
                <w:rFonts w:eastAsia="Times New Roman" w:cs="Times New Roman"/>
                <w:sz w:val="16"/>
                <w:szCs w:val="16"/>
              </w:rPr>
              <w:t>Interregional</w:t>
            </w:r>
          </w:p>
        </w:tc>
        <w:tc>
          <w:tcPr>
            <w:tcW w:w="1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40041450--0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sz w:val="16"/>
                <w:szCs w:val="16"/>
              </w:rPr>
            </w:pPr>
            <w:r w:rsidRPr="00DC4F84">
              <w:rPr>
                <w:rFonts w:eastAsia="Times New Roman" w:cs="Times New Roman"/>
                <w:sz w:val="16"/>
                <w:szCs w:val="16"/>
              </w:rPr>
              <w:t>ANALISIS DE CUENCAS PARA LA FORMULACIÓN DE LO PLANES ESTRATÉGICOS DE RECURSOS HIDRICOS A NIVEL NACIONAL</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2.650.366</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765.237</w:t>
            </w:r>
          </w:p>
        </w:tc>
        <w:tc>
          <w:tcPr>
            <w:tcW w:w="842" w:type="dxa"/>
            <w:tcBorders>
              <w:top w:val="single" w:sz="4" w:space="0" w:color="auto"/>
              <w:left w:val="single" w:sz="4" w:space="0" w:color="auto"/>
              <w:bottom w:val="single" w:sz="4" w:space="0" w:color="auto"/>
              <w:right w:val="single" w:sz="4" w:space="0" w:color="auto"/>
            </w:tcBorders>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28,87</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569.253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41,45</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Intercomunal</w:t>
            </w:r>
          </w:p>
        </w:tc>
        <w:tc>
          <w:tcPr>
            <w:tcW w:w="3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contextualSpacing/>
              <w:textAlignment w:val="baseline"/>
              <w:rPr>
                <w:sz w:val="16"/>
                <w:szCs w:val="16"/>
              </w:rPr>
            </w:pPr>
            <w:r w:rsidRPr="00DC4F84">
              <w:rPr>
                <w:sz w:val="16"/>
                <w:szCs w:val="16"/>
              </w:rPr>
              <w:t>Generar y sistematizar nueva información física, social y ecosistémica que proporcione antecedentes actualizados y de calidad para la elaboración de las iniciativas de inversión de los Planes Estratégicos de Recursos Hídricos por Cuenca (PERHC), a modo de propender a la seguridad hídrica de los territorios de acuerdo al marco político-normativo vigente.</w:t>
            </w:r>
          </w:p>
          <w:p w:rsidR="00DC4F84" w:rsidRPr="00DC4F84" w:rsidRDefault="00DC4F84" w:rsidP="00DC4F84">
            <w:pPr>
              <w:rPr>
                <w:rFonts w:eastAsia="Times New Roman" w:cs="Times New Roman"/>
                <w:sz w:val="16"/>
                <w:szCs w:val="16"/>
              </w:rPr>
            </w:pPr>
          </w:p>
        </w:tc>
        <w:tc>
          <w:tcPr>
            <w:tcW w:w="19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sz w:val="16"/>
                <w:szCs w:val="16"/>
              </w:rPr>
            </w:pPr>
            <w:r w:rsidRPr="00DC4F84">
              <w:rPr>
                <w:rFonts w:eastAsia="Times New Roman" w:cs="Times New Roman"/>
                <w:sz w:val="16"/>
                <w:szCs w:val="16"/>
              </w:rPr>
              <w:t>Propuesta Publica</w:t>
            </w:r>
          </w:p>
        </w:tc>
      </w:tr>
      <w:tr w:rsidR="00DC4F84" w:rsidRPr="00DC4F84" w:rsidTr="00E4669A">
        <w:trPr>
          <w:trHeight w:val="382"/>
        </w:trPr>
        <w:tc>
          <w:tcPr>
            <w:tcW w:w="1000" w:type="dxa"/>
            <w:gridSpan w:val="2"/>
            <w:tcBorders>
              <w:top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color w:val="000000"/>
                <w:sz w:val="16"/>
                <w:szCs w:val="16"/>
              </w:rPr>
            </w:pPr>
          </w:p>
        </w:tc>
        <w:tc>
          <w:tcPr>
            <w:tcW w:w="1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color w:val="000000"/>
                <w:sz w:val="16"/>
                <w:szCs w:val="16"/>
              </w:rPr>
            </w:pPr>
            <w:r w:rsidRPr="00DC4F84">
              <w:rPr>
                <w:rFonts w:eastAsia="Times New Roman" w:cs="Times New Roman"/>
                <w:bCs/>
                <w:color w:val="000000"/>
                <w:sz w:val="16"/>
                <w:szCs w:val="16"/>
              </w:rPr>
              <w:t>00000000-0</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b/>
                <w:color w:val="000000"/>
                <w:sz w:val="16"/>
                <w:szCs w:val="16"/>
              </w:rPr>
            </w:pPr>
            <w:r w:rsidRPr="00DC4F84">
              <w:rPr>
                <w:rFonts w:eastAsia="Times New Roman" w:cs="Times New Roman"/>
                <w:b/>
                <w:color w:val="000000"/>
                <w:sz w:val="16"/>
                <w:szCs w:val="16"/>
              </w:rPr>
              <w:t>SIN ASIGNAR</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F84" w:rsidRPr="00DC4F84" w:rsidRDefault="00DC4F84" w:rsidP="00DC4F84">
            <w:pPr>
              <w:jc w:val="center"/>
              <w:rPr>
                <w:rFonts w:eastAsia="Times New Roman" w:cs="Times New Roman"/>
                <w:color w:val="000000"/>
                <w:sz w:val="16"/>
                <w:szCs w:val="16"/>
              </w:rPr>
            </w:pPr>
            <w:r w:rsidRPr="00DC4F84">
              <w:rPr>
                <w:rFonts w:eastAsia="Times New Roman" w:cs="Times New Roman"/>
                <w:color w:val="000000"/>
                <w:sz w:val="16"/>
                <w:szCs w:val="16"/>
              </w:rPr>
              <w:t>271.272</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color w:val="000000"/>
                <w:sz w:val="16"/>
                <w:szCs w:val="16"/>
              </w:rPr>
            </w:pPr>
            <w:r w:rsidRPr="00DC4F84">
              <w:rPr>
                <w:rFonts w:eastAsia="Times New Roman" w:cs="Times New Roman"/>
                <w:color w:val="000000"/>
                <w:sz w:val="16"/>
                <w:szCs w:val="16"/>
              </w:rPr>
              <w:t>0</w:t>
            </w:r>
          </w:p>
        </w:tc>
        <w:tc>
          <w:tcPr>
            <w:tcW w:w="842" w:type="dxa"/>
            <w:tcBorders>
              <w:top w:val="single" w:sz="4" w:space="0" w:color="auto"/>
              <w:left w:val="single" w:sz="4" w:space="0" w:color="auto"/>
              <w:bottom w:val="single" w:sz="4" w:space="0" w:color="auto"/>
              <w:right w:val="single" w:sz="4" w:space="0" w:color="auto"/>
            </w:tcBorders>
            <w:vAlign w:val="center"/>
          </w:tcPr>
          <w:p w:rsidR="00DC4F84" w:rsidRPr="00DC4F84" w:rsidRDefault="00DC4F84" w:rsidP="00DC4F84">
            <w:pPr>
              <w:jc w:val="center"/>
              <w:rPr>
                <w:rFonts w:eastAsia="Times New Roman" w:cs="Times New Roman"/>
                <w:color w:val="000000"/>
                <w:sz w:val="16"/>
                <w:szCs w:val="16"/>
              </w:rPr>
            </w:pPr>
            <w:r w:rsidRPr="00DC4F84">
              <w:rPr>
                <w:rFonts w:eastAsia="Times New Roman" w:cs="Times New Roman"/>
                <w:color w:val="000000"/>
                <w:sz w:val="16"/>
                <w:szCs w:val="16"/>
              </w:rPr>
              <w:t>0,00</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color w:val="000000"/>
                <w:sz w:val="16"/>
                <w:szCs w:val="16"/>
              </w:rPr>
            </w:pPr>
            <w:r w:rsidRPr="00DC4F84">
              <w:rPr>
                <w:rFonts w:eastAsia="Times New Roman" w:cs="Times New Roman"/>
                <w:color w:val="000000"/>
                <w:sz w:val="16"/>
                <w:szCs w:val="16"/>
              </w:rPr>
              <w:t>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color w:val="000000"/>
                <w:sz w:val="16"/>
                <w:szCs w:val="16"/>
              </w:rPr>
            </w:pPr>
            <w:r w:rsidRPr="00DC4F84">
              <w:rPr>
                <w:rFonts w:eastAsia="Times New Roman" w:cs="Times New Roman"/>
                <w:color w:val="000000"/>
                <w:sz w:val="16"/>
                <w:szCs w:val="16"/>
              </w:rPr>
              <w:t>0,00</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color w:val="000000"/>
                <w:sz w:val="16"/>
                <w:szCs w:val="16"/>
              </w:rPr>
            </w:pPr>
          </w:p>
        </w:tc>
        <w:tc>
          <w:tcPr>
            <w:tcW w:w="3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rPr>
                <w:rFonts w:eastAsia="Times New Roman" w:cs="Times New Roman"/>
                <w:color w:val="000000"/>
                <w:sz w:val="16"/>
                <w:szCs w:val="16"/>
              </w:rPr>
            </w:pPr>
          </w:p>
        </w:tc>
        <w:tc>
          <w:tcPr>
            <w:tcW w:w="19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color w:val="000000"/>
                <w:sz w:val="16"/>
                <w:szCs w:val="16"/>
              </w:rPr>
            </w:pPr>
          </w:p>
        </w:tc>
      </w:tr>
      <w:tr w:rsidR="00DC4F84" w:rsidRPr="00DC4F84" w:rsidTr="00E4669A">
        <w:trPr>
          <w:trHeight w:val="382"/>
        </w:trPr>
        <w:tc>
          <w:tcPr>
            <w:tcW w:w="1000" w:type="dxa"/>
            <w:gridSpan w:val="2"/>
            <w:tcBorders>
              <w:right w:val="single" w:sz="4" w:space="0" w:color="auto"/>
            </w:tcBorders>
            <w:shd w:val="clear" w:color="auto" w:fill="auto"/>
            <w:vAlign w:val="center"/>
          </w:tcPr>
          <w:p w:rsidR="00DC4F84" w:rsidRPr="00DC4F84" w:rsidRDefault="00DC4F84" w:rsidP="00DC4F84">
            <w:pPr>
              <w:jc w:val="left"/>
              <w:rPr>
                <w:rFonts w:eastAsia="Times New Roman" w:cs="Times New Roman"/>
                <w:color w:val="000000"/>
                <w:sz w:val="16"/>
                <w:szCs w:val="16"/>
              </w:rPr>
            </w:pPr>
          </w:p>
        </w:tc>
        <w:tc>
          <w:tcPr>
            <w:tcW w:w="25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left"/>
              <w:rPr>
                <w:rFonts w:eastAsia="Times New Roman" w:cs="Times New Roman"/>
                <w:b/>
                <w:color w:val="000000"/>
                <w:sz w:val="16"/>
                <w:szCs w:val="16"/>
              </w:rPr>
            </w:pPr>
            <w:r w:rsidRPr="00DC4F84">
              <w:rPr>
                <w:rFonts w:eastAsia="Times New Roman" w:cs="Times New Roman"/>
                <w:b/>
                <w:bCs/>
                <w:color w:val="000000"/>
                <w:sz w:val="16"/>
                <w:szCs w:val="16"/>
              </w:rPr>
              <w:t>TOTAL ITEM ESTUDIOS (M$)</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2.921.638</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765.237</w:t>
            </w:r>
          </w:p>
        </w:tc>
        <w:tc>
          <w:tcPr>
            <w:tcW w:w="842" w:type="dxa"/>
            <w:tcBorders>
              <w:top w:val="single" w:sz="4" w:space="0" w:color="auto"/>
              <w:left w:val="single" w:sz="4" w:space="0" w:color="auto"/>
              <w:bottom w:val="single" w:sz="4" w:space="0" w:color="auto"/>
              <w:right w:val="single" w:sz="4" w:space="0" w:color="auto"/>
            </w:tcBorders>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26,19</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569.253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b/>
                <w:color w:val="000000"/>
                <w:sz w:val="16"/>
                <w:szCs w:val="16"/>
              </w:rPr>
            </w:pPr>
            <w:r w:rsidRPr="00DC4F84">
              <w:rPr>
                <w:rFonts w:eastAsia="Times New Roman" w:cs="Times New Roman"/>
                <w:b/>
                <w:color w:val="000000"/>
                <w:sz w:val="16"/>
                <w:szCs w:val="16"/>
              </w:rPr>
              <w:t>38,23</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4F84" w:rsidRPr="00DC4F84" w:rsidRDefault="00DC4F84" w:rsidP="00DC4F84">
            <w:pPr>
              <w:jc w:val="center"/>
              <w:rPr>
                <w:rFonts w:eastAsia="Times New Roman" w:cs="Times New Roman"/>
                <w:color w:val="000000"/>
                <w:sz w:val="16"/>
                <w:szCs w:val="16"/>
              </w:rPr>
            </w:pPr>
          </w:p>
        </w:tc>
        <w:tc>
          <w:tcPr>
            <w:tcW w:w="31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rPr>
                <w:rFonts w:eastAsia="Times New Roman" w:cs="Times New Roman"/>
                <w:color w:val="000000"/>
                <w:sz w:val="16"/>
                <w:szCs w:val="16"/>
              </w:rPr>
            </w:pPr>
          </w:p>
        </w:tc>
        <w:tc>
          <w:tcPr>
            <w:tcW w:w="19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F84" w:rsidRPr="00DC4F84" w:rsidRDefault="00DC4F84" w:rsidP="00DC4F84">
            <w:pPr>
              <w:jc w:val="center"/>
              <w:rPr>
                <w:rFonts w:eastAsia="Times New Roman" w:cs="Times New Roman"/>
                <w:color w:val="000000"/>
                <w:sz w:val="16"/>
                <w:szCs w:val="16"/>
              </w:rPr>
            </w:pPr>
          </w:p>
        </w:tc>
      </w:tr>
      <w:tr w:rsidR="00DC4F84" w:rsidRPr="00DC4F84" w:rsidTr="00E4669A">
        <w:trPr>
          <w:gridAfter w:val="1"/>
          <w:wAfter w:w="679" w:type="dxa"/>
          <w:trHeight w:val="108"/>
        </w:trPr>
        <w:tc>
          <w:tcPr>
            <w:tcW w:w="988" w:type="dxa"/>
            <w:shd w:val="clear" w:color="auto" w:fill="FFFFFF" w:themeFill="background1"/>
            <w:vAlign w:val="center"/>
          </w:tcPr>
          <w:p w:rsidR="00DC4F84" w:rsidRPr="00DC4F84" w:rsidRDefault="00DC4F84" w:rsidP="00DC4F84">
            <w:pPr>
              <w:rPr>
                <w:rFonts w:eastAsia="Times New Roman" w:cs="Times New Roman"/>
                <w:b/>
                <w:bCs/>
                <w:color w:val="FFFFFF" w:themeColor="background1"/>
                <w:sz w:val="16"/>
                <w:szCs w:val="16"/>
              </w:rPr>
            </w:pPr>
          </w:p>
        </w:tc>
        <w:tc>
          <w:tcPr>
            <w:tcW w:w="997"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2419" w:type="dxa"/>
            <w:gridSpan w:val="3"/>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952"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024"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815" w:type="dxa"/>
            <w:shd w:val="clear" w:color="auto" w:fill="FFFFFF" w:themeFill="background1"/>
          </w:tcPr>
          <w:p w:rsidR="00DC4F84" w:rsidRPr="00DC4F84" w:rsidRDefault="00DC4F84" w:rsidP="00DC4F84">
            <w:pPr>
              <w:jc w:val="center"/>
              <w:rPr>
                <w:rFonts w:eastAsia="Times New Roman" w:cs="Times New Roman"/>
                <w:bCs/>
                <w:color w:val="FFFFFF" w:themeColor="background1"/>
                <w:sz w:val="16"/>
                <w:szCs w:val="16"/>
              </w:rPr>
            </w:pPr>
          </w:p>
        </w:tc>
        <w:tc>
          <w:tcPr>
            <w:tcW w:w="888"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647"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015"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2832" w:type="dxa"/>
            <w:gridSpan w:val="2"/>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c>
          <w:tcPr>
            <w:tcW w:w="1133" w:type="dxa"/>
            <w:shd w:val="clear" w:color="auto" w:fill="FFFFFF" w:themeFill="background1"/>
            <w:vAlign w:val="center"/>
          </w:tcPr>
          <w:p w:rsidR="00DC4F84" w:rsidRPr="00DC4F84" w:rsidRDefault="00DC4F84" w:rsidP="00DC4F84">
            <w:pPr>
              <w:jc w:val="center"/>
              <w:rPr>
                <w:rFonts w:eastAsia="Times New Roman" w:cs="Times New Roman"/>
                <w:bCs/>
                <w:color w:val="FFFFFF" w:themeColor="background1"/>
                <w:sz w:val="16"/>
                <w:szCs w:val="16"/>
              </w:rPr>
            </w:pPr>
          </w:p>
        </w:tc>
      </w:tr>
    </w:tbl>
    <w:p w:rsidR="00245308" w:rsidRDefault="00245308" w:rsidP="0084419F">
      <w:pPr>
        <w:outlineLvl w:val="0"/>
        <w:rPr>
          <w:sz w:val="20"/>
          <w:szCs w:val="20"/>
          <w:lang w:val="es-ES"/>
        </w:rPr>
      </w:pPr>
    </w:p>
    <w:p w:rsidR="00DC4F84" w:rsidRDefault="00DC4F84" w:rsidP="0084419F">
      <w:pPr>
        <w:outlineLvl w:val="0"/>
        <w:rPr>
          <w:sz w:val="20"/>
          <w:szCs w:val="20"/>
          <w:lang w:val="es-ES"/>
        </w:rPr>
      </w:pPr>
    </w:p>
    <w:p w:rsidR="00DC4F84" w:rsidRDefault="00DC4F84" w:rsidP="0084419F">
      <w:pPr>
        <w:outlineLvl w:val="0"/>
        <w:rPr>
          <w:sz w:val="20"/>
          <w:szCs w:val="20"/>
          <w:lang w:val="es-ES"/>
        </w:rPr>
      </w:pPr>
    </w:p>
    <w:p w:rsidR="00DC4F84" w:rsidRDefault="00DC4F84" w:rsidP="0084419F">
      <w:pPr>
        <w:outlineLvl w:val="0"/>
        <w:rPr>
          <w:sz w:val="20"/>
          <w:szCs w:val="20"/>
          <w:lang w:val="es-ES"/>
        </w:rPr>
      </w:pPr>
    </w:p>
    <w:p w:rsidR="00DC4F84" w:rsidRPr="000C4148" w:rsidRDefault="00DC4F84" w:rsidP="0084419F">
      <w:pPr>
        <w:outlineLvl w:val="0"/>
        <w:rPr>
          <w:sz w:val="20"/>
          <w:szCs w:val="20"/>
          <w:lang w:val="es-ES"/>
        </w:rPr>
      </w:pPr>
    </w:p>
    <w:p w:rsidR="00245308" w:rsidRPr="000C4148" w:rsidRDefault="00245308" w:rsidP="0084419F">
      <w:pPr>
        <w:outlineLvl w:val="0"/>
        <w:rPr>
          <w:sz w:val="20"/>
          <w:szCs w:val="20"/>
          <w:lang w:val="es-ES"/>
        </w:rPr>
      </w:pPr>
    </w:p>
    <w:p w:rsidR="00A47540" w:rsidRPr="00A47540" w:rsidRDefault="00A47540" w:rsidP="00A47540">
      <w:pPr>
        <w:rPr>
          <w:b/>
          <w:color w:val="000000" w:themeColor="text1"/>
          <w:sz w:val="20"/>
          <w:szCs w:val="20"/>
          <w:lang w:val="es-ES"/>
        </w:rPr>
      </w:pPr>
      <w:r w:rsidRPr="00A47540">
        <w:rPr>
          <w:b/>
          <w:color w:val="000000" w:themeColor="text1"/>
          <w:sz w:val="20"/>
          <w:szCs w:val="20"/>
          <w:lang w:val="es-ES"/>
        </w:rPr>
        <w:t>RESUMEN PRESUPUESTO PROGRAMA 03 M$ AL 30 DE SEPTIEMBRE DEL 2025:</w:t>
      </w:r>
    </w:p>
    <w:p w:rsidR="00DC4F84" w:rsidRPr="000C4148" w:rsidRDefault="00DC4F84" w:rsidP="004E5732">
      <w:pPr>
        <w:rPr>
          <w:b/>
          <w:color w:val="000000" w:themeColor="text1"/>
          <w:sz w:val="20"/>
          <w:szCs w:val="20"/>
          <w:lang w:val="es-ES"/>
        </w:rPr>
      </w:pPr>
    </w:p>
    <w:tbl>
      <w:tblPr>
        <w:tblStyle w:val="Tablaconcuadrcula5"/>
        <w:tblpPr w:leftFromText="141" w:rightFromText="141" w:vertAnchor="text" w:horzAnchor="margin" w:tblpY="128"/>
        <w:tblW w:w="0" w:type="auto"/>
        <w:tblLook w:val="04A0" w:firstRow="1" w:lastRow="0" w:firstColumn="1" w:lastColumn="0" w:noHBand="0" w:noVBand="1"/>
      </w:tblPr>
      <w:tblGrid>
        <w:gridCol w:w="2512"/>
        <w:gridCol w:w="2273"/>
        <w:gridCol w:w="2273"/>
        <w:gridCol w:w="1996"/>
      </w:tblGrid>
      <w:tr w:rsidR="00DC4F84" w:rsidRPr="00DC4F84" w:rsidTr="00E4669A">
        <w:tc>
          <w:tcPr>
            <w:tcW w:w="2512"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Denominación</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Decretado</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al 30 de Septiembre  2025</w:t>
            </w:r>
          </w:p>
        </w:tc>
        <w:tc>
          <w:tcPr>
            <w:tcW w:w="2273"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Presupuesto Ejecutado  al 30 de Septiembre 2025</w:t>
            </w:r>
          </w:p>
        </w:tc>
        <w:tc>
          <w:tcPr>
            <w:tcW w:w="1996" w:type="dxa"/>
            <w:shd w:val="clear" w:color="auto" w:fill="365F91" w:themeFill="accent1" w:themeFillShade="BF"/>
            <w:vAlign w:val="center"/>
          </w:tcPr>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 xml:space="preserve">%  de </w:t>
            </w:r>
          </w:p>
          <w:p w:rsidR="00DC4F84" w:rsidRPr="00DC4F84" w:rsidRDefault="00DC4F84" w:rsidP="00DC4F84">
            <w:pPr>
              <w:jc w:val="center"/>
              <w:rPr>
                <w:b/>
                <w:color w:val="FFFFFF" w:themeColor="background1"/>
                <w:sz w:val="16"/>
                <w:szCs w:val="16"/>
                <w:lang w:val="es-ES"/>
              </w:rPr>
            </w:pPr>
            <w:r w:rsidRPr="00DC4F84">
              <w:rPr>
                <w:b/>
                <w:color w:val="FFFFFF" w:themeColor="background1"/>
                <w:sz w:val="16"/>
                <w:szCs w:val="16"/>
                <w:lang w:val="es-ES"/>
              </w:rPr>
              <w:t>Inversión</w:t>
            </w:r>
          </w:p>
        </w:tc>
      </w:tr>
      <w:tr w:rsidR="00DC4F84" w:rsidRPr="00DC4F84" w:rsidTr="00E4669A">
        <w:trPr>
          <w:trHeight w:val="158"/>
        </w:trPr>
        <w:tc>
          <w:tcPr>
            <w:tcW w:w="2512" w:type="dxa"/>
          </w:tcPr>
          <w:p w:rsidR="00DC4F84" w:rsidRPr="00DC4F84" w:rsidRDefault="00DC4F84" w:rsidP="00DC4F84">
            <w:pPr>
              <w:rPr>
                <w:color w:val="000000" w:themeColor="text1"/>
                <w:sz w:val="16"/>
                <w:szCs w:val="16"/>
                <w:lang w:val="es-ES"/>
              </w:rPr>
            </w:pPr>
            <w:r w:rsidRPr="00DC4F84">
              <w:rPr>
                <w:color w:val="000000" w:themeColor="text1"/>
                <w:sz w:val="16"/>
                <w:szCs w:val="16"/>
                <w:lang w:val="es-ES"/>
              </w:rPr>
              <w:t>Estudios Básicos</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2.921.638</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765.237.-</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26,19</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Sub Total Estudios Básicos</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2.921.638</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765.237.-</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26,19</w:t>
            </w:r>
          </w:p>
        </w:tc>
      </w:tr>
      <w:tr w:rsidR="00DC4F84" w:rsidRPr="00DC4F84" w:rsidTr="00E4669A">
        <w:tc>
          <w:tcPr>
            <w:tcW w:w="2512" w:type="dxa"/>
          </w:tcPr>
          <w:p w:rsidR="00DC4F84" w:rsidRPr="00DC4F84" w:rsidRDefault="00DC4F84" w:rsidP="00DC4F84">
            <w:pPr>
              <w:rPr>
                <w:b/>
                <w:color w:val="000000" w:themeColor="text1"/>
                <w:sz w:val="16"/>
                <w:szCs w:val="16"/>
                <w:lang w:val="es-ES"/>
              </w:rPr>
            </w:pPr>
            <w:r w:rsidRPr="00DC4F84">
              <w:rPr>
                <w:b/>
                <w:color w:val="000000" w:themeColor="text1"/>
                <w:sz w:val="16"/>
                <w:szCs w:val="16"/>
                <w:lang w:val="es-ES"/>
              </w:rPr>
              <w:t>Total Presupuesto S.T. 31</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2.921.638</w:t>
            </w:r>
          </w:p>
        </w:tc>
        <w:tc>
          <w:tcPr>
            <w:tcW w:w="2273" w:type="dxa"/>
          </w:tcPr>
          <w:p w:rsidR="00DC4F84" w:rsidRPr="00DC4F84" w:rsidRDefault="00DC4F84" w:rsidP="00DC4F84">
            <w:pPr>
              <w:jc w:val="right"/>
              <w:rPr>
                <w:b/>
                <w:color w:val="000000" w:themeColor="text1"/>
                <w:sz w:val="16"/>
                <w:szCs w:val="16"/>
                <w:lang w:val="es-ES"/>
              </w:rPr>
            </w:pPr>
            <w:r w:rsidRPr="00DC4F84">
              <w:rPr>
                <w:b/>
                <w:color w:val="000000" w:themeColor="text1"/>
                <w:sz w:val="16"/>
                <w:szCs w:val="16"/>
                <w:lang w:val="es-ES"/>
              </w:rPr>
              <w:t>765.237.-</w:t>
            </w:r>
          </w:p>
        </w:tc>
        <w:tc>
          <w:tcPr>
            <w:tcW w:w="1996" w:type="dxa"/>
          </w:tcPr>
          <w:p w:rsidR="00DC4F84" w:rsidRPr="00DC4F84" w:rsidRDefault="00DC4F84" w:rsidP="00DC4F84">
            <w:pPr>
              <w:jc w:val="center"/>
              <w:rPr>
                <w:b/>
                <w:color w:val="000000" w:themeColor="text1"/>
                <w:sz w:val="16"/>
                <w:szCs w:val="16"/>
                <w:lang w:val="es-ES"/>
              </w:rPr>
            </w:pPr>
            <w:r w:rsidRPr="00DC4F84">
              <w:rPr>
                <w:b/>
                <w:color w:val="000000" w:themeColor="text1"/>
                <w:sz w:val="16"/>
                <w:szCs w:val="16"/>
                <w:lang w:val="es-ES"/>
              </w:rPr>
              <w:t>26,19</w:t>
            </w:r>
          </w:p>
        </w:tc>
      </w:tr>
    </w:tbl>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245308" w:rsidRPr="000C4148" w:rsidRDefault="00245308" w:rsidP="0084419F">
      <w:pPr>
        <w:outlineLvl w:val="0"/>
        <w:rPr>
          <w:sz w:val="20"/>
          <w:szCs w:val="20"/>
          <w:lang w:val="es-ES"/>
        </w:rPr>
      </w:pPr>
    </w:p>
    <w:p w:rsidR="00722D3B" w:rsidRPr="000C4148" w:rsidRDefault="00722D3B" w:rsidP="0084419F">
      <w:pPr>
        <w:outlineLvl w:val="0"/>
        <w:rPr>
          <w:sz w:val="20"/>
          <w:szCs w:val="20"/>
          <w:lang w:val="es-ES"/>
        </w:rPr>
        <w:sectPr w:rsidR="00722D3B" w:rsidRPr="000C4148" w:rsidSect="00722D3B">
          <w:pgSz w:w="15840" w:h="12240" w:orient="landscape" w:code="1"/>
          <w:pgMar w:top="709" w:right="1523" w:bottom="1418" w:left="851" w:header="709" w:footer="709" w:gutter="0"/>
          <w:cols w:space="708"/>
          <w:docGrid w:linePitch="360"/>
        </w:sectPr>
      </w:pPr>
    </w:p>
    <w:p w:rsidR="00B62C9A" w:rsidRPr="000C4148" w:rsidRDefault="00B62C9A" w:rsidP="00B62C9A">
      <w:pPr>
        <w:outlineLvl w:val="0"/>
        <w:rPr>
          <w:b/>
          <w:smallCaps/>
          <w:color w:val="000000" w:themeColor="text1"/>
          <w:sz w:val="20"/>
          <w:szCs w:val="20"/>
          <w:lang w:val="es-ES"/>
        </w:rPr>
      </w:pPr>
      <w:r w:rsidRPr="000C4148">
        <w:rPr>
          <w:b/>
          <w:smallCaps/>
          <w:color w:val="000000" w:themeColor="text1"/>
          <w:sz w:val="20"/>
          <w:szCs w:val="20"/>
          <w:lang w:val="es-ES"/>
        </w:rPr>
        <w:t xml:space="preserve">Informa: </w:t>
      </w:r>
    </w:p>
    <w:p w:rsidR="00B62C9A" w:rsidRPr="000C4148" w:rsidRDefault="00B62C9A" w:rsidP="00B62C9A">
      <w:pPr>
        <w:outlineLvl w:val="0"/>
        <w:rPr>
          <w:b/>
          <w:smallCaps/>
          <w:color w:val="000000" w:themeColor="text1"/>
          <w:sz w:val="16"/>
          <w:szCs w:val="16"/>
          <w:lang w:val="es-ES"/>
        </w:rPr>
      </w:pPr>
    </w:p>
    <w:p w:rsidR="00B62C9A" w:rsidRPr="000C4148" w:rsidRDefault="00B62C9A" w:rsidP="00B62C9A">
      <w:pPr>
        <w:outlineLvl w:val="0"/>
        <w:rPr>
          <w:b/>
          <w:smallCaps/>
          <w:color w:val="000000" w:themeColor="text1"/>
          <w:sz w:val="16"/>
          <w:szCs w:val="16"/>
          <w:u w:val="single"/>
          <w:lang w:val="es-ES"/>
        </w:rPr>
      </w:pPr>
      <w:r w:rsidRPr="000C4148">
        <w:rPr>
          <w:b/>
          <w:smallCaps/>
          <w:color w:val="000000" w:themeColor="text1"/>
          <w:sz w:val="16"/>
          <w:szCs w:val="16"/>
          <w:u w:val="single"/>
          <w:lang w:val="es-ES"/>
        </w:rPr>
        <w:t>D</w:t>
      </w:r>
      <w:r w:rsidRPr="000C4148">
        <w:rPr>
          <w:b/>
          <w:color w:val="000000"/>
          <w:sz w:val="16"/>
          <w:szCs w:val="16"/>
          <w:u w:val="single"/>
        </w:rPr>
        <w:t>EPARTAMENTO</w:t>
      </w:r>
      <w:r w:rsidRPr="000C4148">
        <w:rPr>
          <w:b/>
          <w:smallCaps/>
          <w:color w:val="000000" w:themeColor="text1"/>
          <w:sz w:val="16"/>
          <w:szCs w:val="16"/>
          <w:u w:val="single"/>
          <w:lang w:val="es-ES"/>
        </w:rPr>
        <w:t xml:space="preserve"> A</w:t>
      </w:r>
      <w:r w:rsidRPr="000C4148">
        <w:rPr>
          <w:b/>
          <w:color w:val="000000"/>
          <w:sz w:val="16"/>
          <w:szCs w:val="16"/>
          <w:u w:val="single"/>
        </w:rPr>
        <w:t>DMINISTRACION DE RECURSOS HÍDRICOS</w:t>
      </w:r>
    </w:p>
    <w:p w:rsidR="00B62C9A" w:rsidRPr="000C4148" w:rsidRDefault="00B62C9A" w:rsidP="0084419F">
      <w:pPr>
        <w:outlineLvl w:val="0"/>
        <w:rPr>
          <w:sz w:val="20"/>
          <w:szCs w:val="20"/>
          <w:lang w:val="es-ES"/>
        </w:rPr>
      </w:pPr>
    </w:p>
    <w:p w:rsidR="00B62C9A" w:rsidRPr="000C4148" w:rsidRDefault="00B62C9A" w:rsidP="0084419F">
      <w:pPr>
        <w:outlineLvl w:val="0"/>
        <w:rPr>
          <w:sz w:val="20"/>
          <w:szCs w:val="20"/>
          <w:lang w:val="es-ES"/>
        </w:rPr>
      </w:pPr>
      <w:r w:rsidRPr="005601C9">
        <w:rPr>
          <w:sz w:val="20"/>
          <w:szCs w:val="20"/>
          <w:lang w:val="es-ES"/>
        </w:rPr>
        <w:t>iii)</w:t>
      </w:r>
      <w:r w:rsidR="00233323" w:rsidRPr="005601C9">
        <w:rPr>
          <w:sz w:val="20"/>
          <w:szCs w:val="20"/>
          <w:lang w:val="es-ES"/>
        </w:rPr>
        <w:tab/>
        <w:t>Acerca de la variación y disponibilidad de aguas subterráneas</w:t>
      </w:r>
    </w:p>
    <w:p w:rsidR="00B62C9A" w:rsidRPr="000C4148" w:rsidRDefault="00B62C9A" w:rsidP="0084419F">
      <w:pPr>
        <w:outlineLvl w:val="0"/>
        <w:rPr>
          <w:sz w:val="20"/>
          <w:szCs w:val="20"/>
          <w:lang w:val="es-ES"/>
        </w:rPr>
      </w:pPr>
    </w:p>
    <w:p w:rsidR="001025E9" w:rsidRPr="005601C9" w:rsidRDefault="001025E9" w:rsidP="001025E9">
      <w:pPr>
        <w:rPr>
          <w:sz w:val="20"/>
          <w:szCs w:val="20"/>
          <w:lang w:val="es-ES"/>
        </w:rPr>
      </w:pPr>
      <w:r w:rsidRPr="005601C9">
        <w:rPr>
          <w:sz w:val="20"/>
          <w:szCs w:val="20"/>
          <w:lang w:val="es-ES"/>
        </w:rPr>
        <w:t>Con respecto a la disponibilidad de aguas subterráneas se acompaña un cuadro con la información de cada sector hidrogeológico de aprovechamiento común estudiado a la fecha y su situación respecto a la posibilidad de constitución de derechos definitivos y/o provisionales. Dentro de las medidas implementadas para el cuidado de ellas, es posible señalar que se han aplicado las facultades de decretar áreas de restricción y zonas prohibición que limitan la constitución de nuevos derechos de aprovechamiento de aguas subterráneas, a la fecha a nivel país existen 112 áreas de restricción y 146 zonas de prohibición decretadas, en cuadro N° 2 se muestra un detalle de ellas.</w:t>
      </w:r>
    </w:p>
    <w:p w:rsidR="00E04B23" w:rsidRDefault="00E04B23" w:rsidP="00E04B23"/>
    <w:p w:rsidR="00A42A98" w:rsidRPr="005601C9" w:rsidRDefault="00A42A98" w:rsidP="00A42A98">
      <w:pPr>
        <w:jc w:val="center"/>
        <w:rPr>
          <w:sz w:val="20"/>
          <w:szCs w:val="20"/>
          <w:lang w:val="es-ES"/>
        </w:rPr>
      </w:pPr>
      <w:r w:rsidRPr="005601C9">
        <w:rPr>
          <w:sz w:val="20"/>
          <w:szCs w:val="20"/>
          <w:lang w:val="es-ES"/>
        </w:rPr>
        <w:t>Cuadro N°1. Disponibilidad de aguas subterráneas</w:t>
      </w:r>
    </w:p>
    <w:p w:rsidR="001025E9" w:rsidRDefault="001025E9" w:rsidP="00E04B23"/>
    <w:tbl>
      <w:tblPr>
        <w:tblW w:w="7787" w:type="dxa"/>
        <w:tblCellMar>
          <w:left w:w="70" w:type="dxa"/>
          <w:right w:w="70" w:type="dxa"/>
        </w:tblCellMar>
        <w:tblLook w:val="04A0" w:firstRow="1" w:lastRow="0" w:firstColumn="1" w:lastColumn="0" w:noHBand="0" w:noVBand="1"/>
      </w:tblPr>
      <w:tblGrid>
        <w:gridCol w:w="798"/>
        <w:gridCol w:w="1460"/>
        <w:gridCol w:w="2410"/>
        <w:gridCol w:w="1559"/>
        <w:gridCol w:w="1560"/>
      </w:tblGrid>
      <w:tr w:rsidR="00A42A98" w:rsidRPr="00A42A98" w:rsidTr="00AD14E4">
        <w:trPr>
          <w:trHeight w:val="788"/>
          <w:tblHeader/>
        </w:trPr>
        <w:tc>
          <w:tcPr>
            <w:tcW w:w="798"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A42A98" w:rsidRPr="00A42A98" w:rsidRDefault="00A42A98" w:rsidP="00A42A98">
            <w:pPr>
              <w:jc w:val="center"/>
              <w:rPr>
                <w:rFonts w:ascii="Calibri" w:eastAsia="Times New Roman" w:hAnsi="Calibri" w:cs="Calibri"/>
                <w:b/>
                <w:bCs/>
                <w:color w:val="FFFFFF"/>
                <w:sz w:val="20"/>
                <w:szCs w:val="20"/>
              </w:rPr>
            </w:pPr>
            <w:r w:rsidRPr="00A42A98">
              <w:rPr>
                <w:rFonts w:ascii="Calibri" w:eastAsia="Times New Roman" w:hAnsi="Calibri" w:cs="Calibri"/>
                <w:b/>
                <w:bCs/>
                <w:color w:val="FFFFFF"/>
                <w:sz w:val="20"/>
                <w:szCs w:val="20"/>
              </w:rPr>
              <w:t>REGIÓN</w:t>
            </w:r>
          </w:p>
        </w:tc>
        <w:tc>
          <w:tcPr>
            <w:tcW w:w="14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A42A98" w:rsidRPr="00A42A98" w:rsidRDefault="00A42A98" w:rsidP="00A42A98">
            <w:pPr>
              <w:jc w:val="center"/>
              <w:rPr>
                <w:rFonts w:ascii="Calibri" w:eastAsia="Times New Roman" w:hAnsi="Calibri" w:cs="Calibri"/>
                <w:b/>
                <w:bCs/>
                <w:color w:val="FFFFFF"/>
                <w:sz w:val="20"/>
                <w:szCs w:val="20"/>
              </w:rPr>
            </w:pPr>
            <w:r w:rsidRPr="00A42A98">
              <w:rPr>
                <w:rFonts w:ascii="Calibri" w:eastAsia="Times New Roman" w:hAnsi="Calibri" w:cs="Calibri"/>
                <w:b/>
                <w:bCs/>
                <w:color w:val="FFFFFF"/>
                <w:sz w:val="20"/>
                <w:szCs w:val="20"/>
              </w:rPr>
              <w:t>CUENCA</w:t>
            </w:r>
          </w:p>
        </w:tc>
        <w:tc>
          <w:tcPr>
            <w:tcW w:w="241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A42A98" w:rsidRPr="00A42A98" w:rsidRDefault="00A42A98" w:rsidP="00A42A98">
            <w:pPr>
              <w:jc w:val="center"/>
              <w:rPr>
                <w:rFonts w:ascii="Calibri" w:eastAsia="Times New Roman" w:hAnsi="Calibri" w:cs="Calibri"/>
                <w:b/>
                <w:bCs/>
                <w:color w:val="FFFFFF"/>
                <w:sz w:val="20"/>
                <w:szCs w:val="20"/>
              </w:rPr>
            </w:pPr>
            <w:r w:rsidRPr="00A42A98">
              <w:rPr>
                <w:rFonts w:ascii="Calibri" w:eastAsia="Times New Roman" w:hAnsi="Calibri" w:cs="Calibri"/>
                <w:b/>
                <w:bCs/>
                <w:color w:val="FFFFFF"/>
                <w:sz w:val="20"/>
                <w:szCs w:val="20"/>
              </w:rPr>
              <w:t>SECTOR ACUÍFERO</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A42A98" w:rsidRPr="00A42A98" w:rsidRDefault="00A42A98" w:rsidP="00A42A98">
            <w:pPr>
              <w:jc w:val="center"/>
              <w:rPr>
                <w:rFonts w:ascii="Calibri" w:eastAsia="Times New Roman" w:hAnsi="Calibri" w:cs="Calibri"/>
                <w:b/>
                <w:bCs/>
                <w:color w:val="FFFFFF"/>
                <w:sz w:val="20"/>
                <w:szCs w:val="20"/>
              </w:rPr>
            </w:pPr>
            <w:r w:rsidRPr="00A42A98">
              <w:rPr>
                <w:rFonts w:ascii="Calibri" w:eastAsia="Times New Roman" w:hAnsi="Calibri" w:cs="Calibri"/>
                <w:b/>
                <w:bCs/>
                <w:color w:val="FFFFFF"/>
                <w:sz w:val="20"/>
                <w:szCs w:val="20"/>
              </w:rPr>
              <w:t>DISPONIBILIDAD D° DEFINITIVOS</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1F497D"/>
            <w:vAlign w:val="center"/>
            <w:hideMark/>
          </w:tcPr>
          <w:p w:rsidR="00A42A98" w:rsidRPr="00A42A98" w:rsidRDefault="00A42A98" w:rsidP="00A42A98">
            <w:pPr>
              <w:jc w:val="center"/>
              <w:rPr>
                <w:rFonts w:ascii="Calibri" w:eastAsia="Times New Roman" w:hAnsi="Calibri" w:cs="Calibri"/>
                <w:b/>
                <w:bCs/>
                <w:color w:val="FFFFFF"/>
                <w:sz w:val="20"/>
                <w:szCs w:val="20"/>
              </w:rPr>
            </w:pPr>
            <w:r w:rsidRPr="00A42A98">
              <w:rPr>
                <w:rFonts w:ascii="Calibri" w:eastAsia="Times New Roman" w:hAnsi="Calibri" w:cs="Calibri"/>
                <w:b/>
                <w:bCs/>
                <w:color w:val="FFFFFF"/>
                <w:sz w:val="20"/>
                <w:szCs w:val="20"/>
              </w:rPr>
              <w:t>DISPONIBILIDAD D° PROVISIONALES</w:t>
            </w:r>
          </w:p>
        </w:tc>
      </w:tr>
      <w:tr w:rsidR="00A42A98" w:rsidRPr="00A42A98" w:rsidTr="00AD14E4">
        <w:trPr>
          <w:trHeight w:val="509"/>
        </w:trPr>
        <w:tc>
          <w:tcPr>
            <w:tcW w:w="798" w:type="dxa"/>
            <w:vMerge/>
            <w:tcBorders>
              <w:top w:val="single" w:sz="8" w:space="0" w:color="auto"/>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b/>
                <w:bCs/>
                <w:color w:val="FFFFFF"/>
                <w:sz w:val="20"/>
                <w:szCs w:val="20"/>
              </w:rPr>
            </w:pPr>
          </w:p>
        </w:tc>
        <w:tc>
          <w:tcPr>
            <w:tcW w:w="1460" w:type="dxa"/>
            <w:vMerge/>
            <w:tcBorders>
              <w:top w:val="single" w:sz="8" w:space="0" w:color="auto"/>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b/>
                <w:bCs/>
                <w:color w:val="FFFFFF"/>
                <w:sz w:val="20"/>
                <w:szCs w:val="20"/>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b/>
                <w:bCs/>
                <w:color w:val="FFFFFF"/>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b/>
                <w:bCs/>
                <w:color w:val="FFFFFF"/>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b/>
                <w:bCs/>
                <w:color w:val="FFFFFF"/>
                <w:sz w:val="20"/>
                <w:szCs w:val="20"/>
              </w:rPr>
            </w:pP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Lluta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Lluta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Azapa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Azapa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XV</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Concordia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Concordia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del Tamarugal</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del Tamarugal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Coposa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Coposa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Sur Viejo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Sur Viejo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Llamara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Llamara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Noria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Noria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Lagunillas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Lagunillas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Elvira - Laguna Seca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Elvira - Laguna Seca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Atacama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A1</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A2</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B1</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C1</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C2</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N1</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Sico-Mucar</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Mucar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Sico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Sierra Gorda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Sierra Gorda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Aguas Blancas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Aguas Blancas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Rosario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Buenos Aires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Punta Negra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Punta Negra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Ojos de san Pedro</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Ojos de san Pedro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b/>
                <w:bCs/>
                <w:color w:val="000000"/>
                <w:sz w:val="20"/>
                <w:szCs w:val="20"/>
              </w:rPr>
            </w:pPr>
            <w:r w:rsidRPr="00A42A98">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Peineta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Peineta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b/>
                <w:bCs/>
                <w:color w:val="000000"/>
                <w:sz w:val="20"/>
                <w:szCs w:val="20"/>
              </w:rPr>
            </w:pPr>
            <w:r w:rsidRPr="00A42A98">
              <w:rPr>
                <w:rFonts w:ascii="Calibri" w:eastAsia="Times New Roman" w:hAnsi="Calibri" w:cs="Calibri"/>
                <w:b/>
                <w:bCs/>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b/>
                <w:bCs/>
                <w:color w:val="000000"/>
                <w:sz w:val="20"/>
                <w:szCs w:val="20"/>
              </w:rPr>
            </w:pPr>
            <w:r w:rsidRPr="00A42A98">
              <w:rPr>
                <w:rFonts w:ascii="Calibri" w:eastAsia="Times New Roman" w:hAnsi="Calibri" w:cs="Calibri"/>
                <w:b/>
                <w:bCs/>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Navidad</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de Caracoles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Pampa Mar Muerto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82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Cuencas Endorreicas en Sección Sur de la Puna de Atacama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Cuencas Endorreicas en Sección Sur de la Puna de Atacama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788"/>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Aguas Calientes  y Laguna de La Azufrera</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Aguas Calientes  y Laguna de La Azufrera</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0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 Pedro Inacalirí</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 Pedro Inacalirí</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Carrizal</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Llano de Challe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Llanos Chacaritas-Las Campanas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Llanos de Algarrobal-La Jaula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Copiapó</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1 Aguas Arriba Embalse Lautaro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2 Embalse Lautaro - La Puerta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3 La Puerta - Mal Paso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4 Mal Paso - Copiapó</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5 Copiapó - Piedra Colgada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6 Piedra Colgada - Angostura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Cuencas Altiplánicas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Caldera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Cerro Agua de Morales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Cerro Blanco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Cerro del Obispo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Cerro Encache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Laguna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de Las Parinas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de Negro Francisco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Lagunas Bravas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Lagunas del Jilguero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Piedra Pomez</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Animas Viejas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del Morado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Flamenco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La Rosa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Los Maranceles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Pan de Azúcar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Peralillo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Salado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Agua Amarga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Aguilar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Gorbea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la Azufrera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la Isla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las Parinas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Los Infieles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Pedernales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Pedernales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Piedra Parada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de Wheelwright</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Salar Grande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Huasco</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Transito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Embalse Santa Juana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Freirina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Freirina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Huasco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Del Carmen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Vallenar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Vallenar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Totoral</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Totoral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Totoral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Los Choros</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Playa los Choros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Los Choros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Punta Colorada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los Choros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Tres Cruces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Elqui</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Elqui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Santa Gracia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Serena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Elqui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Elqui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Claro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Pan de Azúcar</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Lagunillas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Culebron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Peñuelas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Limari</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Cogotí</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Combarbalá</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Grande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Ingenio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Guatulame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Higuerilla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Choapa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Chalinga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Choapa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Choapa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Choapa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Canela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Illapel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Quilimari</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Ajial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Llano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Guangualí</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Infiernillos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Los Cóndores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Los Maquis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Aguas Arriba Embalse Culimo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Pangalillo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Quilimari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Río Choapa y Río</w:t>
            </w:r>
            <w:r w:rsidRPr="00A42A98">
              <w:rPr>
                <w:rFonts w:ascii="Calibri" w:eastAsia="Times New Roman" w:hAnsi="Calibri" w:cs="Calibri"/>
                <w:color w:val="1F497D"/>
                <w:sz w:val="20"/>
                <w:szCs w:val="20"/>
              </w:rPr>
              <w:t xml:space="preserve"> </w:t>
            </w:r>
            <w:r w:rsidRPr="00A42A98">
              <w:rPr>
                <w:rFonts w:ascii="Calibri" w:eastAsia="Times New Roman" w:hAnsi="Calibri" w:cs="Calibri"/>
                <w:color w:val="000000"/>
                <w:sz w:val="20"/>
                <w:szCs w:val="20"/>
              </w:rPr>
              <w:t>Quilimari</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Caleta Nague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Millahue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Totoralillo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QuiLimari</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Pichidangui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Río Limari y Río Choapa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El Totoral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Elqui y Limarí</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Guayacan Barranca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Tongoicillo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Guanaquero-Tongoy</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Las Tacas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Rincon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Herradura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326"/>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del Pastor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Petorca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1 Río Pedernal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2 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3 Río del Sobrante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4 Petorca Poniente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10 Petorca Oriente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Ligua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5 Estero Alicahue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6 La Ligua Oriente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7 La Ligua Cabildo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8 La Ligua Pueblo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9 Estero Los Ángeles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11 La Ligua Costa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12 Estero Pataguas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Aconcagua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1 San Felipe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 xml:space="preserve">Acuífero 2 Putaendo </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3 Panquehue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4 Catemu</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5 Llay-Llay</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6 Nogales-Hijuelas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7 Quillota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8 Aconcagua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Acuífero 9 Limache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Casablanca</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Vinilla Casablanca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 Orozco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 Ovalle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Los Perales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 xml:space="preserve">Cuencas Costeras Norte V Región </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Los Molles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El Pangal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Punta Pichicuy</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Guaquén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Salinas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Papudo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Cachagua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Catapilco Estero Catapilco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Catapilco La Canela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Catapilco La Laguna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Horcon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Puchuncaví</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Quintero Dunas de Quintero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Quintero Estero Mantagua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Quintero Estero Pucalan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Concón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Reñaca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Salinas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Viña del Mar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Valparaíso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Laguna Verde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Curauma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Cuenca Costeras Sur V Región</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Quintay</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Punta Gallo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557"/>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Casablanca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José</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El Membrillo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Jerónimo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Algarrobo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El Tabo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Cartagena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El Sauce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Rocas Sto Domingo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w:t>
            </w:r>
          </w:p>
        </w:tc>
        <w:tc>
          <w:tcPr>
            <w:tcW w:w="146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Maitenlahue</w:t>
            </w:r>
          </w:p>
        </w:tc>
        <w:tc>
          <w:tcPr>
            <w:tcW w:w="2410" w:type="dxa"/>
            <w:tcBorders>
              <w:top w:val="nil"/>
              <w:left w:val="nil"/>
              <w:bottom w:val="single" w:sz="8" w:space="0" w:color="auto"/>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Maitenlahue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Yali</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 xml:space="preserve">Yali Bajo El Prado </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Diucas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Yali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Yali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Maipo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Til til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Chacabuco Polpaico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Chicureo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Colina Inferior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Colina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Lampa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Santiago Central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Santiago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Vitacura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Las Gualtatas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 Barnechea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Buin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Paine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Pirque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de Aculeo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Monte Nuevo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RM</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Puangue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Puangue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Puangue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Cholqui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 Higuera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Melipilla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Popeta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RM</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Alhué</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Alhue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Maipo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Codegua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Alhué</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Palmas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Embalse Rapel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Rapel</w:t>
            </w: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Rapel Antes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Rapel Bajo Junta 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Cachapoal</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Graneros-Rancagua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Olivar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Doñihue-Coinco-Coltauco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Requinoa-Rosario-Rengo-Quinta de Tilcoco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Pelequén-Malloa-San Vicente de Tagua Tagua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Peumo-Pichidegua-Las Cabras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San Vicente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Tinguiririca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Tinguiririca Inferior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Tinguiririca Superior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 Fernando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Chimbarongo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Monte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000000" w:fill="FFFFFF"/>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Las Cadenas Yerbas Buenas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Las Cadenas Marchigue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Paredones</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Paredones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Bucalemu</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 Antonio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Pichilemu</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Antonio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Quebrada Honda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San Pedro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Pedro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Boyeruca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Topocalma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Caleta Topocalma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Hidango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Topocalma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VI Región</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Orilla Embalse Rapel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Orilla Embalse Rapel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Pupuya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 Miguel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El Rosario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Navidad</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Altos de Rapel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Caleta Matanzas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Las Quebradas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Polcura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Sector Punta Tuman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Nilahue</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Quillay</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de Cahuil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Nilahue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Pumanque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Nilahue en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Quiahue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Lolol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Nilahue antes de Quiahue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Esteros Belco y Arenal</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Esteros Belco y Arenal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Cauquenes</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Cauquenes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Teno – Lontué</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Mataquito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Mataquito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Maule Medio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Maule Medio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Maule Medio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Ñuble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Biobío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Changaral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VIII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Río Biobío y Río Manco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Coronel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Coronel Sur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IX</w:t>
            </w:r>
          </w:p>
        </w:tc>
        <w:tc>
          <w:tcPr>
            <w:tcW w:w="1460" w:type="dxa"/>
            <w:vMerge w:val="restart"/>
            <w:tcBorders>
              <w:top w:val="nil"/>
              <w:left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Tolten</w:t>
            </w:r>
          </w:p>
        </w:tc>
        <w:tc>
          <w:tcPr>
            <w:tcW w:w="2410"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Allipen Superior</w:t>
            </w:r>
          </w:p>
        </w:tc>
        <w:tc>
          <w:tcPr>
            <w:tcW w:w="1559"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left w:val="single" w:sz="8" w:space="0" w:color="auto"/>
              <w:bottom w:val="single" w:sz="8" w:space="0" w:color="000000"/>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p>
        </w:tc>
        <w:tc>
          <w:tcPr>
            <w:tcW w:w="1460" w:type="dxa"/>
            <w:vMerge/>
            <w:tcBorders>
              <w:left w:val="single" w:sz="8" w:space="0" w:color="auto"/>
              <w:bottom w:val="single" w:sz="8" w:space="0" w:color="000000"/>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Villarrica</w:t>
            </w:r>
          </w:p>
        </w:tc>
        <w:tc>
          <w:tcPr>
            <w:tcW w:w="1559"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Cuencas Costeras e Islas entre Río Aysén y Río Baker y Canal General Martínez</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Dingle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Puerto Chacabuco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Norte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 Islas entre R.Palena y R.Aisen</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Puerto Cisnes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Puyuguapi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Añihué</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Escondida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La Garganta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Caceres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Cisnes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Cisnes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Cisnes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Aysén</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Entre Ríos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Caracoles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Riesco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Lagos Atravesado-Elizalde-Claro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Arredondo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Aysén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Baguales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Balboa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Blanco XI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Blanco AEL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Cajon Bravo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Canon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Claro-Aysén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Coihaique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Coihaique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Coihaique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Correntoso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 Los Palos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Emperador Guillermo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La Paloma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Maniguales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Maniguales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Maniguales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Nireguao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Nireguao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Nireguao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Norte-Estero Los Mallines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Oscuro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Pangal XI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Pollux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Pollux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Quetro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Simpson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Simpson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Simpson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Toqui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Turbio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Baker</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Costeros Lago Gnal Carrera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Costeros Poniente Lago Gnal Carrera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Costeros Sur Lago General Carrera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El Maitén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del Baño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Laguna Bonita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Largo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Chacras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Lechoso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Santa Teresa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Esteros Santa Clara-Las Horquetas-La Tina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Beltráín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Las tres hermanas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Avellano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Baker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Baker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Baker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Brown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Cajon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Chacabuco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Claro-Baker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Cochrane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 La Colonia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 los Ñadis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del Salto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Delta o El Leon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El Cañal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El Chiflon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Engaño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Ibañez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Ibañez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Ibañez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Jeinemeni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Jeinemeni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Jeinimeni Bajo-Chile Chico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Las Dunas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Las Horquetas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Los Maitenes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Muller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Murta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Nef</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Resbalín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Soler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Tranquilo y Pedregoso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Ventisquero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tcBorders>
              <w:top w:val="nil"/>
              <w:left w:val="single" w:sz="8" w:space="0" w:color="auto"/>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 Islas entre R. Baker y R. Pascua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Bravo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Palena y Costeras Limite Decima Region</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Pitipalena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Rosselot</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Palena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Palena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Palena Desembocadura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Palena Medio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Risopatron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Rodriguez</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Pascua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O'Higgins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Pascua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 Islas entre R Hollemberg, Golfo Alte. Laguna Blanca</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Bahía Leeward</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Estero Las Rucas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Isla Caldera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Anibal Pinto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Península Diadema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Pinínsula Vicuña Mackenna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Punta Tomais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Azúcar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Blanco XI costa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Hollenberg Lago Balmaceda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Nutria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Primero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Tranquilo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Haase y Verde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Leon y Perez</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Canal Bertrand</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Canal Fitz Roy Poniente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Chorrillo Eduardo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Boer Alto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Boer Bajo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Contardi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Grande y Picot</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Las Cabras Vaqueria y Prat</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Pascua y Bueno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Seno Andrew y R. Hollemberg e islas al oriente</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Puerto Bories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Puerto Demaistre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Boleadoras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Natales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Prat</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del Toro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Lagos Sarmiento y Pehoe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de Las Chinas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Rio Serrano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Tres Pasos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Costeras entre Lag.  Blanca(inc), Seno Otway, canal Jeronimo y Magallanes</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Asentamiento Bernardo O`higgins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Chorrillo Kimiri Aike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Isla Isabel</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Blanca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Laguna Cabeza de Mar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Punta Arenas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Punta Dúngeness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la Caleta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Pescado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San Bernabe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San Juan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Santa Susana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El Canelo y Los Patos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Vertiente del Atlantico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Cañadón Grande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Cañadón Seco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Chaike o Chico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Cigike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el Zurdo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Gallegos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Pendiente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XII</w:t>
            </w:r>
          </w:p>
        </w:tc>
        <w:tc>
          <w:tcPr>
            <w:tcW w:w="14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Tierra del Fuego</w:t>
            </w: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Estancia Calafate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Estancias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Lago Patos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Calafate</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NO</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Chico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Cullén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Grande XII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Marazzi</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Nuevo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Oro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Oscar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Pantano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Porvenir</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San Martín</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 Torcido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Cóndor y Paralelo</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Moritz Green y McKlelland</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Santa María Rosario y Esperanza</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r w:rsidR="00A42A98" w:rsidRPr="00A42A98" w:rsidTr="00AD14E4">
        <w:trPr>
          <w:trHeight w:val="299"/>
        </w:trPr>
        <w:tc>
          <w:tcPr>
            <w:tcW w:w="798"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1460" w:type="dxa"/>
            <w:vMerge/>
            <w:tcBorders>
              <w:top w:val="nil"/>
              <w:left w:val="single" w:sz="8" w:space="0" w:color="auto"/>
              <w:bottom w:val="single" w:sz="8" w:space="0" w:color="000000"/>
              <w:right w:val="single" w:sz="8" w:space="0" w:color="auto"/>
            </w:tcBorders>
            <w:vAlign w:val="center"/>
            <w:hideMark/>
          </w:tcPr>
          <w:p w:rsidR="00A42A98" w:rsidRPr="00A42A98" w:rsidRDefault="00A42A98" w:rsidP="00A42A98">
            <w:pPr>
              <w:jc w:val="left"/>
              <w:rPr>
                <w:rFonts w:ascii="Calibri" w:eastAsia="Times New Roman" w:hAnsi="Calibri" w:cs="Calibri"/>
                <w:color w:val="000000"/>
                <w:sz w:val="20"/>
                <w:szCs w:val="20"/>
              </w:rPr>
            </w:pPr>
          </w:p>
        </w:tc>
        <w:tc>
          <w:tcPr>
            <w:tcW w:w="241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left"/>
              <w:rPr>
                <w:rFonts w:ascii="Calibri" w:eastAsia="Times New Roman" w:hAnsi="Calibri" w:cs="Calibri"/>
                <w:color w:val="000000"/>
                <w:sz w:val="20"/>
                <w:szCs w:val="20"/>
              </w:rPr>
            </w:pPr>
            <w:r w:rsidRPr="00A42A98">
              <w:rPr>
                <w:rFonts w:ascii="Calibri" w:eastAsia="Times New Roman" w:hAnsi="Calibri" w:cs="Calibri"/>
                <w:color w:val="000000"/>
                <w:sz w:val="20"/>
                <w:szCs w:val="20"/>
              </w:rPr>
              <w:t>Ríos Side y Pantanos</w:t>
            </w:r>
          </w:p>
        </w:tc>
        <w:tc>
          <w:tcPr>
            <w:tcW w:w="1559"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c>
          <w:tcPr>
            <w:tcW w:w="1560" w:type="dxa"/>
            <w:tcBorders>
              <w:top w:val="nil"/>
              <w:left w:val="nil"/>
              <w:bottom w:val="single" w:sz="8" w:space="0" w:color="auto"/>
              <w:right w:val="single" w:sz="8" w:space="0" w:color="auto"/>
            </w:tcBorders>
            <w:shd w:val="clear" w:color="auto" w:fill="auto"/>
            <w:noWrap/>
            <w:vAlign w:val="center"/>
            <w:hideMark/>
          </w:tcPr>
          <w:p w:rsidR="00A42A98" w:rsidRPr="00A42A98" w:rsidRDefault="00A42A98" w:rsidP="00A42A98">
            <w:pPr>
              <w:jc w:val="center"/>
              <w:rPr>
                <w:rFonts w:ascii="Calibri" w:eastAsia="Times New Roman" w:hAnsi="Calibri" w:cs="Calibri"/>
                <w:color w:val="000000"/>
                <w:sz w:val="20"/>
                <w:szCs w:val="20"/>
              </w:rPr>
            </w:pPr>
            <w:r w:rsidRPr="00A42A98">
              <w:rPr>
                <w:rFonts w:ascii="Calibri" w:eastAsia="Times New Roman" w:hAnsi="Calibri" w:cs="Calibri"/>
                <w:color w:val="000000"/>
                <w:sz w:val="20"/>
                <w:szCs w:val="20"/>
              </w:rPr>
              <w:t>SI</w:t>
            </w:r>
          </w:p>
        </w:tc>
      </w:tr>
    </w:tbl>
    <w:p w:rsidR="00A42A98" w:rsidRPr="000C4148" w:rsidRDefault="00A42A98" w:rsidP="00E04B23"/>
    <w:p w:rsidR="00E04B23" w:rsidRPr="000C4148" w:rsidRDefault="00E04B23" w:rsidP="00E04B23">
      <w:pPr>
        <w:rPr>
          <w:rFonts w:ascii="Calibri" w:eastAsia="Times New Roman" w:hAnsi="Calibri" w:cs="Times New Roman"/>
          <w:bCs/>
          <w:color w:val="000000"/>
        </w:rPr>
      </w:pPr>
    </w:p>
    <w:p w:rsidR="00A42A98" w:rsidRDefault="00A42A98" w:rsidP="00A42A98">
      <w:pPr>
        <w:jc w:val="center"/>
      </w:pPr>
      <w:r w:rsidRPr="00AC6D66">
        <w:rPr>
          <w:b/>
        </w:rPr>
        <w:t>Cuadro N°2</w:t>
      </w:r>
      <w:r>
        <w:t>. Resumen medidas de protección acuíferos</w:t>
      </w:r>
    </w:p>
    <w:p w:rsidR="00A42A98" w:rsidRDefault="00A42A98" w:rsidP="00A42A98"/>
    <w:tbl>
      <w:tblPr>
        <w:tblW w:w="6343" w:type="dxa"/>
        <w:jc w:val="center"/>
        <w:tblLook w:val="04A0" w:firstRow="1" w:lastRow="0" w:firstColumn="1" w:lastColumn="0" w:noHBand="0" w:noVBand="1"/>
      </w:tblPr>
      <w:tblGrid>
        <w:gridCol w:w="1933"/>
        <w:gridCol w:w="1144"/>
        <w:gridCol w:w="1088"/>
        <w:gridCol w:w="1144"/>
        <w:gridCol w:w="1034"/>
      </w:tblGrid>
      <w:tr w:rsidR="00A42A98" w:rsidTr="00AD14E4">
        <w:trPr>
          <w:trHeight w:val="315"/>
          <w:jc w:val="center"/>
        </w:trPr>
        <w:tc>
          <w:tcPr>
            <w:tcW w:w="1933" w:type="dxa"/>
            <w:vMerge w:val="restart"/>
            <w:tcBorders>
              <w:top w:val="nil"/>
              <w:left w:val="nil"/>
              <w:bottom w:val="single" w:sz="8" w:space="0" w:color="FFFFFF"/>
              <w:right w:val="single" w:sz="8" w:space="0" w:color="FFFFFF"/>
            </w:tcBorders>
            <w:shd w:val="clear" w:color="auto" w:fill="44546A"/>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Región</w:t>
            </w:r>
          </w:p>
        </w:tc>
        <w:tc>
          <w:tcPr>
            <w:tcW w:w="2232" w:type="dxa"/>
            <w:gridSpan w:val="2"/>
            <w:tcBorders>
              <w:top w:val="single" w:sz="8" w:space="0" w:color="FFFFFF"/>
              <w:left w:val="nil"/>
              <w:bottom w:val="single" w:sz="8" w:space="0" w:color="FFFFFF"/>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Zonas de Prohibición</w:t>
            </w:r>
          </w:p>
        </w:tc>
        <w:tc>
          <w:tcPr>
            <w:tcW w:w="2178" w:type="dxa"/>
            <w:gridSpan w:val="2"/>
            <w:tcBorders>
              <w:top w:val="single" w:sz="8" w:space="0" w:color="FFFFFF"/>
              <w:left w:val="nil"/>
              <w:bottom w:val="single" w:sz="8" w:space="0" w:color="FFFFFF"/>
              <w:right w:val="single" w:sz="8" w:space="0" w:color="FFFFFF"/>
            </w:tcBorders>
            <w:shd w:val="clear" w:color="auto" w:fill="44546A"/>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Áreas de Restricción</w:t>
            </w:r>
          </w:p>
        </w:tc>
      </w:tr>
      <w:tr w:rsidR="00A42A98" w:rsidTr="00AD14E4">
        <w:trPr>
          <w:trHeight w:val="360"/>
          <w:jc w:val="center"/>
        </w:trPr>
        <w:tc>
          <w:tcPr>
            <w:tcW w:w="1933" w:type="dxa"/>
            <w:vMerge/>
            <w:tcBorders>
              <w:top w:val="nil"/>
              <w:left w:val="nil"/>
              <w:bottom w:val="single" w:sz="8" w:space="0" w:color="FFFFFF"/>
              <w:right w:val="single" w:sz="8" w:space="0" w:color="FFFFFF"/>
            </w:tcBorders>
            <w:vAlign w:val="center"/>
            <w:hideMark/>
          </w:tcPr>
          <w:p w:rsidR="00A42A98" w:rsidRDefault="00A42A98" w:rsidP="00AD14E4">
            <w:pPr>
              <w:rPr>
                <w:rFonts w:ascii="Calibri" w:eastAsia="Times New Roman" w:hAnsi="Calibri" w:cs="Calibri"/>
                <w:b/>
                <w:bCs/>
                <w:color w:val="FFFFFF"/>
              </w:rPr>
            </w:pPr>
          </w:p>
        </w:tc>
        <w:tc>
          <w:tcPr>
            <w:tcW w:w="1144"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Cantidad</w:t>
            </w:r>
          </w:p>
        </w:tc>
        <w:tc>
          <w:tcPr>
            <w:tcW w:w="1088"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Km</w:t>
            </w:r>
            <w:r>
              <w:rPr>
                <w:rStyle w:val="contentpasted0"/>
                <w:rFonts w:eastAsia="Times New Roman"/>
                <w:b/>
                <w:bCs/>
                <w:color w:val="FFFFFF"/>
                <w:vertAlign w:val="superscript"/>
              </w:rPr>
              <w:t>2</w:t>
            </w:r>
          </w:p>
        </w:tc>
        <w:tc>
          <w:tcPr>
            <w:tcW w:w="1144" w:type="dxa"/>
            <w:tcBorders>
              <w:top w:val="nil"/>
              <w:left w:val="nil"/>
              <w:bottom w:val="nil"/>
              <w:right w:val="single" w:sz="8" w:space="0" w:color="FFFFFF"/>
            </w:tcBorders>
            <w:shd w:val="clear" w:color="auto" w:fill="44546A"/>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Cantidad</w:t>
            </w:r>
          </w:p>
        </w:tc>
        <w:tc>
          <w:tcPr>
            <w:tcW w:w="1034" w:type="dxa"/>
            <w:tcBorders>
              <w:top w:val="nil"/>
              <w:left w:val="nil"/>
              <w:bottom w:val="nil"/>
              <w:right w:val="single" w:sz="8" w:space="0" w:color="FFFFFF"/>
            </w:tcBorders>
            <w:shd w:val="clear" w:color="auto" w:fill="44546A"/>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km</w:t>
            </w:r>
            <w:r>
              <w:rPr>
                <w:rStyle w:val="contentpasted0"/>
                <w:rFonts w:eastAsia="Times New Roman"/>
                <w:b/>
                <w:bCs/>
                <w:color w:val="FFFFFF"/>
                <w:vertAlign w:val="superscript"/>
              </w:rPr>
              <w:t>2</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Arica y Parinacota</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3</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2.112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1.691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Tarapacá</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1.001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4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15.881 </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Antofagasta</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9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33.166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3.762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Atacama</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11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20.681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4</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7.954 </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Coquimbo</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47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24.488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13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10.324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Valparaíso</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31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7.806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26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7.686 </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Metropolitana</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12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3.525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21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5.428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O'Higgins</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25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4.879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32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5.670 </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Maule</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250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4.730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Ñuble</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Biobío</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159 </w:t>
            </w:r>
          </w:p>
        </w:tc>
        <w:tc>
          <w:tcPr>
            <w:tcW w:w="2178" w:type="dxa"/>
            <w:gridSpan w:val="2"/>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Araucanía</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3</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2</w:t>
            </w:r>
            <w:r>
              <w:t>.142</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Los Ríos</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 </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3.559 </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Los Lagos</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r>
      <w:tr w:rsidR="00A42A98" w:rsidTr="00AD14E4">
        <w:trPr>
          <w:trHeight w:val="300"/>
          <w:jc w:val="center"/>
        </w:trPr>
        <w:tc>
          <w:tcPr>
            <w:tcW w:w="1933" w:type="dxa"/>
            <w:tcBorders>
              <w:top w:val="nil"/>
              <w:left w:val="single" w:sz="8" w:space="0" w:color="FFFFFF"/>
              <w:bottom w:val="nil"/>
              <w:right w:val="nil"/>
            </w:tcBorders>
            <w:shd w:val="clear" w:color="auto" w:fill="FFFFFF"/>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Aysén</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w:t>
            </w:r>
          </w:p>
        </w:tc>
      </w:tr>
      <w:tr w:rsidR="00A42A98" w:rsidTr="00AD14E4">
        <w:trPr>
          <w:trHeight w:val="300"/>
          <w:jc w:val="center"/>
        </w:trPr>
        <w:tc>
          <w:tcPr>
            <w:tcW w:w="1933" w:type="dxa"/>
            <w:tcBorders>
              <w:top w:val="nil"/>
              <w:left w:val="single" w:sz="8" w:space="0" w:color="FFFFFF"/>
              <w:bottom w:val="nil"/>
              <w:right w:val="nil"/>
            </w:tcBorders>
            <w:shd w:val="clear" w:color="auto" w:fill="DBDBDB"/>
            <w:tcMar>
              <w:top w:w="15" w:type="dxa"/>
              <w:left w:w="15" w:type="dxa"/>
              <w:bottom w:w="15" w:type="dxa"/>
              <w:right w:w="15" w:type="dxa"/>
            </w:tcMar>
            <w:vAlign w:val="center"/>
            <w:hideMark/>
          </w:tcPr>
          <w:p w:rsidR="00A42A98" w:rsidRDefault="00A42A98" w:rsidP="00AD14E4">
            <w:pPr>
              <w:rPr>
                <w:rFonts w:eastAsia="Times New Roman"/>
                <w:color w:val="000000"/>
              </w:rPr>
            </w:pPr>
            <w:r>
              <w:rPr>
                <w:rStyle w:val="contentpasted0"/>
                <w:rFonts w:eastAsia="Times New Roman"/>
                <w:color w:val="000000"/>
              </w:rPr>
              <w:t>Magallanes</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2 </w:t>
            </w:r>
          </w:p>
        </w:tc>
        <w:tc>
          <w:tcPr>
            <w:tcW w:w="1088"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Style w:val="contentpasted0"/>
                <w:rFonts w:eastAsia="Times New Roman"/>
                <w:color w:val="000000"/>
              </w:rPr>
              <w:t xml:space="preserve">1.116 </w:t>
            </w:r>
          </w:p>
        </w:tc>
        <w:tc>
          <w:tcPr>
            <w:tcW w:w="1144" w:type="dxa"/>
            <w:tcBorders>
              <w:top w:val="single" w:sz="6" w:space="0" w:color="D4D4D4"/>
              <w:left w:val="single" w:sz="6" w:space="0" w:color="D4D4D4"/>
              <w:bottom w:val="single" w:sz="6" w:space="0" w:color="D4D4D4"/>
              <w:right w:val="single" w:sz="6" w:space="0" w:color="D4D4D4"/>
            </w:tcBorders>
            <w:shd w:val="clear" w:color="auto" w:fill="FFFFFF"/>
            <w:tcMar>
              <w:top w:w="0" w:type="dxa"/>
              <w:left w:w="15" w:type="dxa"/>
              <w:bottom w:w="0"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2</w:t>
            </w:r>
          </w:p>
        </w:tc>
        <w:tc>
          <w:tcPr>
            <w:tcW w:w="1034" w:type="dxa"/>
            <w:tcBorders>
              <w:top w:val="single" w:sz="6" w:space="0" w:color="D4D4D4"/>
              <w:left w:val="single" w:sz="6" w:space="0" w:color="D4D4D4"/>
              <w:bottom w:val="single" w:sz="6" w:space="0" w:color="D4D4D4"/>
              <w:right w:val="single" w:sz="6" w:space="0" w:color="D4D4D4"/>
            </w:tcBorders>
            <w:shd w:val="clear" w:color="auto" w:fill="FFFFFF"/>
            <w:tcMar>
              <w:top w:w="15" w:type="dxa"/>
              <w:left w:w="15" w:type="dxa"/>
              <w:bottom w:w="15" w:type="dxa"/>
              <w:right w:w="15" w:type="dxa"/>
            </w:tcMar>
            <w:vAlign w:val="center"/>
            <w:hideMark/>
          </w:tcPr>
          <w:p w:rsidR="00A42A98" w:rsidRDefault="00A42A98" w:rsidP="00AD14E4">
            <w:pPr>
              <w:jc w:val="center"/>
              <w:rPr>
                <w:rFonts w:eastAsia="Times New Roman"/>
                <w:color w:val="000000"/>
              </w:rPr>
            </w:pPr>
            <w:r>
              <w:rPr>
                <w:rFonts w:eastAsia="Times New Roman"/>
                <w:color w:val="000000"/>
              </w:rPr>
              <w:t>2</w:t>
            </w:r>
            <w:r>
              <w:t>45</w:t>
            </w:r>
          </w:p>
        </w:tc>
      </w:tr>
      <w:tr w:rsidR="00A42A98" w:rsidTr="00AD14E4">
        <w:trPr>
          <w:trHeight w:val="300"/>
          <w:jc w:val="center"/>
        </w:trPr>
        <w:tc>
          <w:tcPr>
            <w:tcW w:w="1933" w:type="dxa"/>
            <w:tcBorders>
              <w:top w:val="nil"/>
              <w:left w:val="nil"/>
              <w:bottom w:val="nil"/>
              <w:right w:val="single" w:sz="8" w:space="0" w:color="FFFFFF"/>
            </w:tcBorders>
            <w:shd w:val="clear" w:color="auto" w:fill="44546A"/>
            <w:tcMar>
              <w:top w:w="15" w:type="dxa"/>
              <w:left w:w="15" w:type="dxa"/>
              <w:bottom w:w="15" w:type="dxa"/>
              <w:right w:w="15" w:type="dxa"/>
            </w:tcMar>
            <w:vAlign w:val="center"/>
            <w:hideMark/>
          </w:tcPr>
          <w:p w:rsidR="00A42A98" w:rsidRDefault="00A42A98" w:rsidP="00AD14E4">
            <w:pPr>
              <w:rPr>
                <w:rFonts w:eastAsia="Times New Roman"/>
                <w:b/>
                <w:bCs/>
                <w:color w:val="FFFFFF"/>
              </w:rPr>
            </w:pPr>
            <w:r>
              <w:rPr>
                <w:rStyle w:val="contentpasted0"/>
                <w:rFonts w:eastAsia="Times New Roman"/>
                <w:b/>
                <w:bCs/>
                <w:color w:val="FFFFFF"/>
              </w:rPr>
              <w:t>Total</w:t>
            </w:r>
          </w:p>
        </w:tc>
        <w:tc>
          <w:tcPr>
            <w:tcW w:w="1144"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146</w:t>
            </w:r>
          </w:p>
        </w:tc>
        <w:tc>
          <w:tcPr>
            <w:tcW w:w="1088"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 xml:space="preserve">99.186 </w:t>
            </w:r>
          </w:p>
        </w:tc>
        <w:tc>
          <w:tcPr>
            <w:tcW w:w="1144"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rPr>
                <w:rFonts w:eastAsia="Times New Roman"/>
                <w:b/>
                <w:bCs/>
                <w:color w:val="FFFFFF"/>
              </w:rPr>
            </w:pPr>
            <w:r>
              <w:rPr>
                <w:rStyle w:val="contentpasted0"/>
                <w:rFonts w:eastAsia="Times New Roman"/>
                <w:b/>
                <w:bCs/>
                <w:color w:val="FFFFFF"/>
              </w:rPr>
              <w:t xml:space="preserve">       112 </w:t>
            </w:r>
          </w:p>
        </w:tc>
        <w:tc>
          <w:tcPr>
            <w:tcW w:w="1034" w:type="dxa"/>
            <w:tcBorders>
              <w:top w:val="nil"/>
              <w:left w:val="nil"/>
              <w:bottom w:val="nil"/>
              <w:right w:val="single" w:sz="8" w:space="0" w:color="FFFFFF"/>
            </w:tcBorders>
            <w:shd w:val="clear" w:color="auto" w:fill="222B35"/>
            <w:tcMar>
              <w:top w:w="15" w:type="dxa"/>
              <w:left w:w="15" w:type="dxa"/>
              <w:bottom w:w="15" w:type="dxa"/>
              <w:right w:w="15" w:type="dxa"/>
            </w:tcMar>
            <w:vAlign w:val="center"/>
            <w:hideMark/>
          </w:tcPr>
          <w:p w:rsidR="00A42A98" w:rsidRDefault="00A42A98" w:rsidP="00AD14E4">
            <w:pPr>
              <w:jc w:val="center"/>
              <w:rPr>
                <w:rFonts w:eastAsia="Times New Roman"/>
                <w:b/>
                <w:bCs/>
                <w:color w:val="FFFFFF"/>
              </w:rPr>
            </w:pPr>
            <w:r>
              <w:rPr>
                <w:rStyle w:val="contentpasted0"/>
                <w:rFonts w:eastAsia="Times New Roman"/>
                <w:b/>
                <w:bCs/>
                <w:color w:val="FFFFFF"/>
              </w:rPr>
              <w:t>69.072</w:t>
            </w:r>
          </w:p>
        </w:tc>
      </w:tr>
    </w:tbl>
    <w:p w:rsidR="00684214" w:rsidRDefault="00684214" w:rsidP="0084419F">
      <w:pPr>
        <w:outlineLvl w:val="0"/>
        <w:rPr>
          <w:sz w:val="20"/>
          <w:szCs w:val="20"/>
          <w:lang w:val="es-ES"/>
        </w:rPr>
      </w:pPr>
    </w:p>
    <w:p w:rsidR="00513570" w:rsidRDefault="00513570" w:rsidP="0084419F">
      <w:pPr>
        <w:outlineLvl w:val="0"/>
        <w:rPr>
          <w:sz w:val="20"/>
          <w:szCs w:val="20"/>
          <w:lang w:val="es-ES"/>
        </w:rPr>
      </w:pPr>
    </w:p>
    <w:p w:rsidR="00513570" w:rsidRDefault="00513570" w:rsidP="0084419F">
      <w:pPr>
        <w:outlineLvl w:val="0"/>
        <w:rPr>
          <w:sz w:val="20"/>
          <w:szCs w:val="20"/>
          <w:lang w:val="es-ES"/>
        </w:rPr>
      </w:pPr>
    </w:p>
    <w:p w:rsidR="00513570" w:rsidRPr="000C4148" w:rsidRDefault="00513570" w:rsidP="0084419F">
      <w:pPr>
        <w:outlineLvl w:val="0"/>
        <w:rPr>
          <w:sz w:val="20"/>
          <w:szCs w:val="20"/>
          <w:lang w:val="es-ES"/>
        </w:rPr>
      </w:pPr>
    </w:p>
    <w:p w:rsidR="00684214" w:rsidRPr="000C4148" w:rsidRDefault="00684214" w:rsidP="0084419F">
      <w:pPr>
        <w:outlineLvl w:val="0"/>
        <w:rPr>
          <w:sz w:val="20"/>
          <w:szCs w:val="20"/>
          <w:lang w:val="es-ES"/>
        </w:rPr>
      </w:pPr>
    </w:p>
    <w:p w:rsidR="00684214" w:rsidRPr="000C4148" w:rsidRDefault="00684214" w:rsidP="00684214">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684214" w:rsidRPr="000C4148" w:rsidRDefault="00684214" w:rsidP="00684214">
      <w:pPr>
        <w:outlineLvl w:val="0"/>
        <w:rPr>
          <w:b/>
          <w:smallCaps/>
          <w:color w:val="000000" w:themeColor="text1"/>
          <w:sz w:val="20"/>
          <w:szCs w:val="20"/>
          <w:u w:val="single"/>
          <w:lang w:val="es-ES"/>
        </w:rPr>
      </w:pPr>
      <w:r w:rsidRPr="000C4148">
        <w:rPr>
          <w:b/>
          <w:smallCaps/>
          <w:color w:val="000000" w:themeColor="text1"/>
          <w:sz w:val="20"/>
          <w:szCs w:val="20"/>
          <w:u w:val="single"/>
          <w:lang w:val="es-ES"/>
        </w:rPr>
        <w:t>División de Hidrología:</w:t>
      </w:r>
    </w:p>
    <w:p w:rsidR="00684214" w:rsidRPr="000C4148" w:rsidRDefault="00684214" w:rsidP="0084419F">
      <w:pPr>
        <w:outlineLvl w:val="0"/>
        <w:rPr>
          <w:sz w:val="20"/>
          <w:szCs w:val="20"/>
          <w:lang w:val="es-ES"/>
        </w:rPr>
      </w:pPr>
      <w:r w:rsidRPr="000C4148">
        <w:rPr>
          <w:sz w:val="20"/>
          <w:szCs w:val="20"/>
          <w:lang w:val="es-ES"/>
        </w:rPr>
        <w:t xml:space="preserve"> </w:t>
      </w:r>
    </w:p>
    <w:p w:rsidR="00A239BB" w:rsidRPr="000C4148" w:rsidRDefault="00684214" w:rsidP="00A239BB">
      <w:pPr>
        <w:outlineLvl w:val="0"/>
        <w:rPr>
          <w:b/>
          <w:sz w:val="20"/>
          <w:szCs w:val="20"/>
          <w:lang w:val="es-ES"/>
        </w:rPr>
      </w:pPr>
      <w:r w:rsidRPr="005601C9">
        <w:rPr>
          <w:sz w:val="20"/>
          <w:szCs w:val="20"/>
          <w:lang w:val="es-ES"/>
        </w:rPr>
        <w:t>iii)</w:t>
      </w:r>
      <w:r w:rsidR="00A239BB" w:rsidRPr="005601C9">
        <w:rPr>
          <w:sz w:val="20"/>
          <w:szCs w:val="20"/>
          <w:lang w:val="es-ES"/>
        </w:rPr>
        <w:tab/>
      </w:r>
      <w:r w:rsidR="00A239BB" w:rsidRPr="005601C9">
        <w:rPr>
          <w:b/>
          <w:sz w:val="20"/>
          <w:szCs w:val="20"/>
          <w:lang w:val="es-ES"/>
        </w:rPr>
        <w:t>Acerca de la variación y disponibilidad de los glaciares, así como las medidas implementadas para el cuidado.</w:t>
      </w:r>
    </w:p>
    <w:p w:rsidR="00684214" w:rsidRPr="000C4148" w:rsidRDefault="00684214" w:rsidP="0084419F">
      <w:pPr>
        <w:outlineLvl w:val="0"/>
        <w:rPr>
          <w:sz w:val="20"/>
          <w:szCs w:val="20"/>
          <w:lang w:val="es-ES"/>
        </w:rPr>
      </w:pPr>
    </w:p>
    <w:p w:rsidR="00684214" w:rsidRPr="000C4148" w:rsidRDefault="00684214" w:rsidP="0084419F">
      <w:pPr>
        <w:outlineLvl w:val="0"/>
        <w:rPr>
          <w:sz w:val="20"/>
          <w:szCs w:val="20"/>
          <w:lang w:val="es-ES"/>
        </w:rPr>
      </w:pPr>
    </w:p>
    <w:p w:rsidR="00015080" w:rsidRPr="00015080" w:rsidRDefault="00015080" w:rsidP="00015080">
      <w:pPr>
        <w:rPr>
          <w:sz w:val="20"/>
          <w:szCs w:val="20"/>
          <w:lang w:val="es-ES"/>
        </w:rPr>
      </w:pPr>
      <w:r w:rsidRPr="00015080">
        <w:rPr>
          <w:sz w:val="20"/>
          <w:szCs w:val="20"/>
          <w:lang w:val="es-ES"/>
        </w:rPr>
        <w:t xml:space="preserve">Durante el </w:t>
      </w:r>
      <w:r w:rsidR="004A033F">
        <w:rPr>
          <w:sz w:val="20"/>
          <w:szCs w:val="20"/>
          <w:lang w:val="es-ES"/>
        </w:rPr>
        <w:t>tercer</w:t>
      </w:r>
      <w:r w:rsidRPr="00015080">
        <w:rPr>
          <w:sz w:val="20"/>
          <w:szCs w:val="20"/>
          <w:lang w:val="es-ES"/>
        </w:rPr>
        <w:t xml:space="preserve"> trimestre de 2025, se avanzó respecto al análisis de variaciones recientes de superficie glaciar de 21 glaciares en Chile, desde el límite Norte con Perú hasta el extremo austral en el periodo 2024 -2025.</w:t>
      </w:r>
    </w:p>
    <w:p w:rsidR="00015080" w:rsidRPr="00015080" w:rsidRDefault="00015080" w:rsidP="00015080">
      <w:pPr>
        <w:rPr>
          <w:sz w:val="20"/>
          <w:szCs w:val="20"/>
          <w:lang w:val="es-ES"/>
        </w:rPr>
      </w:pPr>
      <w:r w:rsidRPr="00015080">
        <w:rPr>
          <w:sz w:val="20"/>
          <w:szCs w:val="20"/>
          <w:lang w:val="es-ES"/>
        </w:rPr>
        <w:t>Los glaciares seleccionados se distribuyen en las cuatro Macrozonas glaciológicas: Norte, Centro, Sur y Austral, definidas según su homogeneidad en términos climáticos, hidrológicos y fisiográficos, por lo que, para efecto de este estudio los glaciares seleccionados son considerados representativos de la enorme heterogeneidad glaciológica del país.</w:t>
      </w:r>
    </w:p>
    <w:p w:rsidR="00015080" w:rsidRPr="00015080" w:rsidRDefault="00015080" w:rsidP="00015080">
      <w:pPr>
        <w:rPr>
          <w:sz w:val="20"/>
          <w:szCs w:val="20"/>
          <w:lang w:val="es-ES"/>
        </w:rPr>
      </w:pPr>
      <w:r w:rsidRPr="00015080">
        <w:rPr>
          <w:sz w:val="20"/>
          <w:szCs w:val="20"/>
          <w:lang w:val="es-ES"/>
        </w:rPr>
        <w:t>El análisis consistió en la compilación y comparación de registros históricos, tales como imágenes satelitales, fotografías aéreas, entre otros, disponibles para cada uno de los 21 glaciares. Los registros más antiguos considerados varían para cada glaciar y datan en promedio de 1950 aproximadamente, mientras que los más recientes, corresponden a imágenes satelitales del año 2024.</w:t>
      </w:r>
    </w:p>
    <w:p w:rsidR="00015080" w:rsidRPr="00015080" w:rsidRDefault="00015080" w:rsidP="00015080">
      <w:pPr>
        <w:rPr>
          <w:sz w:val="20"/>
          <w:szCs w:val="20"/>
          <w:lang w:val="es-ES"/>
        </w:rPr>
      </w:pPr>
      <w:r w:rsidRPr="00015080">
        <w:rPr>
          <w:sz w:val="20"/>
          <w:szCs w:val="20"/>
          <w:lang w:val="es-ES"/>
        </w:rPr>
        <w:t xml:space="preserve">Los resultados preliminares del análisis de variaciones de superficie glaciar dan cuenta de una tendencia generalizada a la pérdida de área glaciar en 20 glaciares estudiados durante los periodos analizados en cada uno de ellos, caso especial el del glaciar Pio XI, el cual registra un pequeño avance en la parte terminal de sus lenguas. </w:t>
      </w:r>
    </w:p>
    <w:p w:rsidR="00C9254D" w:rsidRPr="000C4148" w:rsidRDefault="00C9254D" w:rsidP="00C9254D">
      <w:pPr>
        <w:outlineLvl w:val="0"/>
        <w:rPr>
          <w:sz w:val="20"/>
          <w:szCs w:val="20"/>
        </w:rPr>
      </w:pPr>
    </w:p>
    <w:p w:rsidR="00684214" w:rsidRPr="000C4148" w:rsidRDefault="00684214" w:rsidP="0084419F">
      <w:pPr>
        <w:outlineLvl w:val="0"/>
        <w:rPr>
          <w:sz w:val="20"/>
          <w:szCs w:val="20"/>
          <w:lang w:val="es-ES"/>
        </w:rPr>
      </w:pPr>
    </w:p>
    <w:p w:rsidR="00E04B23" w:rsidRPr="000C4148" w:rsidRDefault="00E04B23" w:rsidP="0084419F">
      <w:pPr>
        <w:outlineLvl w:val="0"/>
        <w:rPr>
          <w:sz w:val="20"/>
          <w:szCs w:val="20"/>
          <w:lang w:val="es-ES"/>
        </w:rPr>
      </w:pPr>
    </w:p>
    <w:p w:rsidR="00E04B23" w:rsidRPr="000C4148" w:rsidRDefault="00E04B23" w:rsidP="0084419F">
      <w:pPr>
        <w:outlineLvl w:val="0"/>
        <w:rPr>
          <w:sz w:val="20"/>
          <w:szCs w:val="20"/>
          <w:lang w:val="es-ES"/>
        </w:rPr>
      </w:pPr>
    </w:p>
    <w:p w:rsidR="00575D5E" w:rsidRPr="000C4148" w:rsidRDefault="00575D5E" w:rsidP="0084419F">
      <w:pPr>
        <w:outlineLvl w:val="0"/>
        <w:rPr>
          <w:sz w:val="20"/>
          <w:szCs w:val="20"/>
          <w:lang w:val="es-ES"/>
        </w:rPr>
      </w:pPr>
    </w:p>
    <w:p w:rsidR="00575D5E" w:rsidRPr="000C4148" w:rsidRDefault="00575D5E" w:rsidP="0084419F">
      <w:pPr>
        <w:outlineLvl w:val="0"/>
        <w:rPr>
          <w:sz w:val="20"/>
          <w:szCs w:val="20"/>
          <w:lang w:val="es-ES"/>
        </w:rPr>
      </w:pPr>
    </w:p>
    <w:p w:rsidR="00985E82" w:rsidRPr="000C4148" w:rsidRDefault="00985E82"/>
    <w:p w:rsidR="007D624D" w:rsidRPr="000C4148" w:rsidRDefault="007D624D"/>
    <w:p w:rsidR="00356E10" w:rsidRPr="000C4148" w:rsidRDefault="00356E10"/>
    <w:p w:rsidR="00356E10" w:rsidRPr="000C4148" w:rsidRDefault="00356E10"/>
    <w:p w:rsidR="00391967" w:rsidRPr="000C4148" w:rsidRDefault="00391967"/>
    <w:p w:rsidR="00391967" w:rsidRPr="000C4148" w:rsidRDefault="00391967"/>
    <w:p w:rsidR="00391967" w:rsidRPr="000C4148" w:rsidRDefault="00391967"/>
    <w:p w:rsidR="00356E10" w:rsidRPr="000C4148" w:rsidRDefault="00356E10"/>
    <w:p w:rsidR="00356E10" w:rsidRPr="000C4148" w:rsidRDefault="00356E10"/>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Pr="000C4148" w:rsidRDefault="00D42E4B"/>
    <w:p w:rsidR="00D42E4B" w:rsidRDefault="00D42E4B"/>
    <w:p w:rsidR="007555ED" w:rsidRDefault="007555ED"/>
    <w:p w:rsidR="007555ED" w:rsidRDefault="007555ED"/>
    <w:p w:rsidR="007555ED" w:rsidRDefault="007555ED"/>
    <w:p w:rsidR="005601C9" w:rsidRDefault="005601C9"/>
    <w:p w:rsidR="005601C9" w:rsidRDefault="005601C9"/>
    <w:p w:rsidR="005601C9" w:rsidRDefault="005601C9"/>
    <w:p w:rsidR="005601C9" w:rsidRDefault="005601C9"/>
    <w:p w:rsidR="00575D5E" w:rsidRPr="000C4148" w:rsidRDefault="00575D5E" w:rsidP="00575D5E">
      <w:pPr>
        <w:outlineLvl w:val="0"/>
        <w:rPr>
          <w:b/>
          <w:color w:val="000000" w:themeColor="text1"/>
          <w:sz w:val="28"/>
          <w:lang w:val="es-ES"/>
        </w:rPr>
      </w:pPr>
      <w:r w:rsidRPr="000C4148">
        <w:rPr>
          <w:b/>
          <w:color w:val="000000" w:themeColor="text1"/>
          <w:sz w:val="28"/>
          <w:lang w:val="es-ES"/>
        </w:rPr>
        <w:t xml:space="preserve">GLOSA Nº </w:t>
      </w:r>
      <w:r w:rsidR="006E1727" w:rsidRPr="000C4148">
        <w:rPr>
          <w:b/>
          <w:color w:val="000000" w:themeColor="text1"/>
          <w:sz w:val="28"/>
          <w:lang w:val="es-ES"/>
        </w:rPr>
        <w:t>9</w:t>
      </w:r>
    </w:p>
    <w:p w:rsidR="006E1727" w:rsidRPr="000C4148" w:rsidRDefault="006E1727" w:rsidP="006E1727">
      <w:pPr>
        <w:outlineLvl w:val="0"/>
        <w:rPr>
          <w:smallCaps/>
          <w:color w:val="000000" w:themeColor="text1"/>
          <w:sz w:val="20"/>
          <w:szCs w:val="20"/>
          <w:lang w:val="es-ES"/>
        </w:rPr>
      </w:pPr>
      <w:r w:rsidRPr="000C4148">
        <w:rPr>
          <w:b/>
          <w:smallCaps/>
          <w:color w:val="000000" w:themeColor="text1"/>
          <w:sz w:val="20"/>
          <w:szCs w:val="20"/>
          <w:lang w:val="es-ES"/>
        </w:rPr>
        <w:t xml:space="preserve">Informa: </w:t>
      </w:r>
    </w:p>
    <w:p w:rsidR="006E1727" w:rsidRPr="000C4148" w:rsidRDefault="006E1727" w:rsidP="006E1727">
      <w:pPr>
        <w:outlineLvl w:val="0"/>
        <w:rPr>
          <w:b/>
          <w:smallCaps/>
          <w:color w:val="000000" w:themeColor="text1"/>
          <w:sz w:val="20"/>
          <w:szCs w:val="20"/>
          <w:u w:val="single"/>
          <w:lang w:val="es-ES"/>
        </w:rPr>
      </w:pPr>
      <w:r w:rsidRPr="000C4148">
        <w:rPr>
          <w:b/>
          <w:smallCaps/>
          <w:color w:val="000000" w:themeColor="text1"/>
          <w:sz w:val="20"/>
          <w:szCs w:val="20"/>
          <w:u w:val="single"/>
          <w:lang w:val="es-ES"/>
        </w:rPr>
        <w:t>DEPARTAMENTO DE ADMINISTRACIÓN DE RECURSOS HÍDRICOS:</w:t>
      </w:r>
    </w:p>
    <w:p w:rsidR="006E1727" w:rsidRPr="000C4148" w:rsidRDefault="006E1727" w:rsidP="00575D5E">
      <w:pPr>
        <w:outlineLvl w:val="0"/>
        <w:rPr>
          <w:b/>
          <w:color w:val="000000" w:themeColor="text1"/>
          <w:sz w:val="28"/>
          <w:lang w:val="es-ES"/>
        </w:rPr>
      </w:pPr>
    </w:p>
    <w:p w:rsidR="0039693F" w:rsidRPr="000C4148" w:rsidRDefault="0039693F" w:rsidP="0039693F">
      <w:pPr>
        <w:rPr>
          <w:iCs/>
          <w:sz w:val="20"/>
          <w:szCs w:val="20"/>
          <w:lang w:eastAsia="en-US"/>
        </w:rPr>
      </w:pPr>
      <w:r w:rsidRPr="000C4148">
        <w:rPr>
          <w:iCs/>
          <w:sz w:val="20"/>
          <w:szCs w:val="20"/>
          <w:lang w:eastAsia="en-US"/>
        </w:rPr>
        <w:t xml:space="preserve">“a </w:t>
      </w:r>
      <w:r w:rsidRPr="000C4148">
        <w:rPr>
          <w:b/>
          <w:bCs/>
          <w:iCs/>
          <w:sz w:val="20"/>
          <w:szCs w:val="20"/>
          <w:lang w:eastAsia="en-US"/>
        </w:rPr>
        <w:t>más tardar el 30 de enero de 2025 se deberá informar acerca del número de expedientes rezagados acumulados al 31 de diciembre de 2024 por tipología, los nuevos ingresos proyectados para el año 2025 por tipología, y los que se proyecta resolver en el mismo período para cada tipología</w:t>
      </w:r>
      <w:r w:rsidRPr="000C4148">
        <w:rPr>
          <w:iCs/>
          <w:sz w:val="20"/>
          <w:szCs w:val="20"/>
          <w:lang w:eastAsia="en-US"/>
        </w:rPr>
        <w:t>. De dichos resultados, semestralmente se deberá informar los números de expedientes efectivos resueltos, explicando sus desviaciones y propuestas de acción en caso de no lograrse las metas programadas". </w:t>
      </w:r>
    </w:p>
    <w:p w:rsidR="0039693F" w:rsidRPr="000C4148" w:rsidRDefault="0039693F" w:rsidP="0039693F">
      <w:pPr>
        <w:rPr>
          <w:iCs/>
          <w:sz w:val="20"/>
          <w:szCs w:val="20"/>
          <w:lang w:eastAsia="en-US"/>
        </w:rPr>
      </w:pPr>
    </w:p>
    <w:p w:rsidR="0039693F" w:rsidRPr="000C4148" w:rsidRDefault="0039693F" w:rsidP="0039693F">
      <w:pPr>
        <w:rPr>
          <w:b/>
          <w:i/>
          <w:iCs/>
          <w:sz w:val="20"/>
          <w:szCs w:val="20"/>
          <w:u w:val="single"/>
          <w:lang w:eastAsia="en-US"/>
        </w:rPr>
      </w:pPr>
      <w:r w:rsidRPr="000C4148">
        <w:rPr>
          <w:b/>
          <w:i/>
          <w:iCs/>
          <w:sz w:val="20"/>
          <w:szCs w:val="20"/>
          <w:u w:val="single"/>
          <w:lang w:eastAsia="en-US"/>
        </w:rPr>
        <w:t>II.- LO INFORMADO AL 30/01/2025</w:t>
      </w:r>
    </w:p>
    <w:p w:rsidR="0039693F" w:rsidRPr="000C4148" w:rsidRDefault="0039693F" w:rsidP="0039693F">
      <w:pPr>
        <w:rPr>
          <w:sz w:val="20"/>
          <w:szCs w:val="20"/>
          <w:lang w:eastAsia="en-US"/>
        </w:rPr>
      </w:pPr>
    </w:p>
    <w:p w:rsidR="0039693F" w:rsidRPr="000C4148" w:rsidRDefault="0039693F" w:rsidP="0039693F">
      <w:pPr>
        <w:rPr>
          <w:sz w:val="20"/>
          <w:szCs w:val="20"/>
          <w:u w:val="single"/>
          <w:lang w:eastAsia="en-US"/>
        </w:rPr>
      </w:pPr>
      <w:r w:rsidRPr="000C4148">
        <w:rPr>
          <w:sz w:val="20"/>
          <w:szCs w:val="20"/>
          <w:u w:val="single"/>
          <w:lang w:eastAsia="en-US"/>
        </w:rPr>
        <w:t xml:space="preserve">Sobre el número de expedientes rezagados acumulados al 31/12/2024 </w:t>
      </w:r>
    </w:p>
    <w:p w:rsidR="0039693F" w:rsidRPr="000C4148" w:rsidRDefault="0039693F" w:rsidP="0039693F">
      <w:pPr>
        <w:rPr>
          <w:sz w:val="20"/>
          <w:szCs w:val="20"/>
          <w:lang w:eastAsia="en-US"/>
        </w:rPr>
      </w:pPr>
    </w:p>
    <w:p w:rsidR="0039693F" w:rsidRPr="000C4148" w:rsidRDefault="0039693F" w:rsidP="0039693F">
      <w:pPr>
        <w:rPr>
          <w:iCs/>
          <w:sz w:val="20"/>
          <w:szCs w:val="20"/>
          <w:lang w:eastAsia="en-US"/>
        </w:rPr>
      </w:pPr>
      <w:r w:rsidRPr="000C4148">
        <w:rPr>
          <w:sz w:val="20"/>
          <w:szCs w:val="20"/>
          <w:lang w:eastAsia="en-US"/>
        </w:rPr>
        <w:t>El stock de permisos relativos a la adquisición y ejercicio de derechos de aprovechamiento de aguas asciende a los 19.718 expedientes, siendo los más demandados las solicitudes de nuevos derechos de aguas (63%), cambio de punto de captación de aguas subterráneas (10%), regularización de usos inmemoriales (15 %) y luego permisos de modificaciones de cauce representan (6%).</w:t>
      </w:r>
    </w:p>
    <w:p w:rsidR="00D42E4B" w:rsidRPr="000C4148" w:rsidRDefault="00D42E4B"/>
    <w:p w:rsidR="00D42E4B" w:rsidRPr="000C4148" w:rsidRDefault="00D42E4B"/>
    <w:tbl>
      <w:tblPr>
        <w:tblW w:w="10206" w:type="dxa"/>
        <w:jc w:val="center"/>
        <w:tblLayout w:type="fixed"/>
        <w:tblCellMar>
          <w:left w:w="70" w:type="dxa"/>
          <w:right w:w="70" w:type="dxa"/>
        </w:tblCellMar>
        <w:tblLook w:val="04A0" w:firstRow="1" w:lastRow="0" w:firstColumn="1" w:lastColumn="0" w:noHBand="0" w:noVBand="1"/>
      </w:tblPr>
      <w:tblGrid>
        <w:gridCol w:w="993"/>
        <w:gridCol w:w="992"/>
        <w:gridCol w:w="992"/>
        <w:gridCol w:w="1276"/>
        <w:gridCol w:w="1276"/>
        <w:gridCol w:w="1134"/>
        <w:gridCol w:w="1417"/>
        <w:gridCol w:w="851"/>
        <w:gridCol w:w="1275"/>
      </w:tblGrid>
      <w:tr w:rsidR="0039693F" w:rsidRPr="000C4148" w:rsidTr="005E0403">
        <w:trPr>
          <w:trHeight w:val="856"/>
          <w:jc w:val="center"/>
        </w:trPr>
        <w:tc>
          <w:tcPr>
            <w:tcW w:w="99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Región</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Nuevos derechos</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Regularizaciones</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Cambios de puntos de captación</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Modificaciones de cauce</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Traslados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 xml:space="preserve">Construcción de Obras Hidráulicas </w:t>
            </w: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 xml:space="preserve">Otros </w:t>
            </w:r>
          </w:p>
        </w:tc>
        <w:tc>
          <w:tcPr>
            <w:tcW w:w="1275"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Total</w:t>
            </w:r>
          </w:p>
        </w:tc>
      </w:tr>
      <w:tr w:rsidR="0039693F" w:rsidRPr="000C4148" w:rsidTr="005E0403">
        <w:trPr>
          <w:trHeight w:val="571"/>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49</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3.256</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485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3.160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1.097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325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2.329</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1.746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224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223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2.314</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292</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765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128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24</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24</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1.685</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1.039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278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1.458</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1.167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1.412</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968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1.098</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348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292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15</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1.028</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685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720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241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565</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22</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16</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309</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154</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19</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100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21</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48</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86</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16</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44</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Total general</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12.403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3.003</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1.875</w:t>
            </w:r>
          </w:p>
        </w:tc>
        <w:tc>
          <w:tcPr>
            <w:tcW w:w="1276"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1.187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877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258</w:t>
            </w:r>
          </w:p>
        </w:tc>
        <w:tc>
          <w:tcPr>
            <w:tcW w:w="851"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115</w:t>
            </w:r>
          </w:p>
        </w:tc>
        <w:tc>
          <w:tcPr>
            <w:tcW w:w="1275"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19.718</w:t>
            </w:r>
          </w:p>
        </w:tc>
      </w:tr>
    </w:tbl>
    <w:p w:rsidR="00B242E7" w:rsidRPr="000C4148" w:rsidRDefault="00B242E7">
      <w:pPr>
        <w:sectPr w:rsidR="00B242E7" w:rsidRPr="000C4148" w:rsidSect="00722D3B">
          <w:pgSz w:w="12240" w:h="15840" w:code="1"/>
          <w:pgMar w:top="1418" w:right="709" w:bottom="1134" w:left="1418" w:header="709" w:footer="709" w:gutter="0"/>
          <w:cols w:space="708"/>
          <w:docGrid w:linePitch="360"/>
        </w:sectPr>
      </w:pPr>
    </w:p>
    <w:p w:rsidR="0039693F" w:rsidRPr="000C4148" w:rsidRDefault="0039693F" w:rsidP="0039693F">
      <w:pPr>
        <w:rPr>
          <w:bCs/>
          <w:sz w:val="20"/>
          <w:szCs w:val="20"/>
          <w:u w:val="single"/>
          <w:lang w:eastAsia="en-US"/>
        </w:rPr>
      </w:pPr>
      <w:r w:rsidRPr="000C4148">
        <w:rPr>
          <w:bCs/>
          <w:sz w:val="20"/>
          <w:szCs w:val="20"/>
          <w:u w:val="single"/>
          <w:lang w:eastAsia="en-US"/>
        </w:rPr>
        <w:t>Nuevos ingresos proyectados en 2025</w:t>
      </w:r>
    </w:p>
    <w:p w:rsidR="0039693F" w:rsidRPr="000C4148" w:rsidRDefault="0039693F" w:rsidP="0039693F">
      <w:pPr>
        <w:rPr>
          <w:sz w:val="20"/>
          <w:szCs w:val="20"/>
          <w:lang w:eastAsia="en-US"/>
        </w:rPr>
      </w:pPr>
    </w:p>
    <w:p w:rsidR="0039693F" w:rsidRPr="000C4148" w:rsidRDefault="0039693F" w:rsidP="0039693F">
      <w:pPr>
        <w:outlineLvl w:val="0"/>
        <w:rPr>
          <w:sz w:val="20"/>
          <w:szCs w:val="20"/>
          <w:lang w:eastAsia="en-US"/>
        </w:rPr>
      </w:pPr>
      <w:r w:rsidRPr="000C4148">
        <w:rPr>
          <w:sz w:val="20"/>
          <w:szCs w:val="20"/>
          <w:lang w:eastAsia="en-US"/>
        </w:rPr>
        <w:t>Si bien es complejo proyectar nuevos ingresos por tipología, puesto que hay múltiples variables externas que el Servicio no maneja, se proyecta en función a los promedios registrados en los años 2021 a 2024 (periodo que considero representativo) un total cercano a los 8.600 nuevos permisos ingresos a DGA para su evaluación. A continuación, muestro una estimación del ingreso esperado en 2025 por tipología y por región.</w:t>
      </w:r>
    </w:p>
    <w:p w:rsidR="0039693F" w:rsidRPr="000C4148" w:rsidRDefault="0039693F" w:rsidP="0039693F">
      <w:pPr>
        <w:outlineLvl w:val="0"/>
        <w:rPr>
          <w:sz w:val="20"/>
          <w:szCs w:val="20"/>
          <w:lang w:eastAsia="en-US"/>
        </w:rPr>
      </w:pPr>
    </w:p>
    <w:tbl>
      <w:tblPr>
        <w:tblW w:w="9888" w:type="dxa"/>
        <w:jc w:val="center"/>
        <w:tblLayout w:type="fixed"/>
        <w:tblCellMar>
          <w:left w:w="70" w:type="dxa"/>
          <w:right w:w="70" w:type="dxa"/>
        </w:tblCellMar>
        <w:tblLook w:val="04A0" w:firstRow="1" w:lastRow="0" w:firstColumn="1" w:lastColumn="0" w:noHBand="0" w:noVBand="1"/>
      </w:tblPr>
      <w:tblGrid>
        <w:gridCol w:w="993"/>
        <w:gridCol w:w="992"/>
        <w:gridCol w:w="1134"/>
        <w:gridCol w:w="1417"/>
        <w:gridCol w:w="1134"/>
        <w:gridCol w:w="993"/>
        <w:gridCol w:w="1417"/>
        <w:gridCol w:w="674"/>
        <w:gridCol w:w="1134"/>
      </w:tblGrid>
      <w:tr w:rsidR="0039693F" w:rsidRPr="000C4148" w:rsidTr="005E0403">
        <w:trPr>
          <w:trHeight w:val="856"/>
          <w:jc w:val="center"/>
        </w:trPr>
        <w:tc>
          <w:tcPr>
            <w:tcW w:w="99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Región</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Nuevos derechos</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Regularizaciones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Cambios de puntos de captación</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Modificaciones de cauce</w:t>
            </w:r>
          </w:p>
        </w:tc>
        <w:tc>
          <w:tcPr>
            <w:tcW w:w="993"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Traslados</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 xml:space="preserve">Construcción de Obras Hidráulicas </w:t>
            </w:r>
          </w:p>
        </w:tc>
        <w:tc>
          <w:tcPr>
            <w:tcW w:w="674"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 xml:space="preserve">Otros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Total</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73</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19</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75</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38</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180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312</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383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686</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861</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548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237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983</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8</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542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778</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747</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125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1.034</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1.068</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26</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107</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18</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1.266</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11</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334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340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12</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48</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120</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65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201</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565</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14</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74</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19</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589</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15</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45</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3</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92</w:t>
            </w:r>
          </w:p>
        </w:tc>
      </w:tr>
      <w:tr w:rsidR="0039693F" w:rsidRPr="000C4148" w:rsidTr="005E0403">
        <w:trPr>
          <w:trHeight w:val="286"/>
          <w:jc w:val="center"/>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16</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532</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50</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4</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20</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7</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2</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615</w:t>
            </w:r>
          </w:p>
        </w:tc>
      </w:tr>
      <w:tr w:rsidR="0039693F" w:rsidRPr="000C4148" w:rsidTr="005E0403">
        <w:trPr>
          <w:trHeight w:val="571"/>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Total general</w:t>
            </w:r>
          </w:p>
        </w:tc>
        <w:tc>
          <w:tcPr>
            <w:tcW w:w="992"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4.593</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1.452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1.111</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883</w:t>
            </w:r>
          </w:p>
        </w:tc>
        <w:tc>
          <w:tcPr>
            <w:tcW w:w="993"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412</w:t>
            </w:r>
          </w:p>
        </w:tc>
        <w:tc>
          <w:tcPr>
            <w:tcW w:w="1417"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83</w:t>
            </w:r>
          </w:p>
        </w:tc>
        <w:tc>
          <w:tcPr>
            <w:tcW w:w="67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i/>
                <w:iCs/>
                <w:color w:val="000000"/>
              </w:rPr>
            </w:pPr>
            <w:r w:rsidRPr="000C4148">
              <w:rPr>
                <w:rFonts w:eastAsia="Times New Roman"/>
                <w:b/>
                <w:bCs/>
                <w:i/>
                <w:iCs/>
                <w:color w:val="000000"/>
              </w:rPr>
              <w:t>29</w:t>
            </w:r>
          </w:p>
        </w:tc>
        <w:tc>
          <w:tcPr>
            <w:tcW w:w="1134" w:type="dxa"/>
            <w:tcBorders>
              <w:top w:val="nil"/>
              <w:left w:val="nil"/>
              <w:bottom w:val="single" w:sz="4" w:space="0" w:color="auto"/>
              <w:right w:val="single" w:sz="4" w:space="0" w:color="auto"/>
            </w:tcBorders>
            <w:shd w:val="clear" w:color="auto" w:fill="auto"/>
            <w:noWrap/>
            <w:vAlign w:val="center"/>
            <w:hideMark/>
          </w:tcPr>
          <w:p w:rsidR="0039693F" w:rsidRPr="000C4148" w:rsidRDefault="0039693F" w:rsidP="005E0403">
            <w:pPr>
              <w:jc w:val="center"/>
              <w:rPr>
                <w:rFonts w:eastAsia="Times New Roman"/>
                <w:b/>
                <w:bCs/>
                <w:color w:val="000000"/>
              </w:rPr>
            </w:pPr>
            <w:r w:rsidRPr="000C4148">
              <w:rPr>
                <w:rFonts w:eastAsia="Times New Roman"/>
                <w:b/>
                <w:bCs/>
                <w:color w:val="000000"/>
              </w:rPr>
              <w:t>8.563</w:t>
            </w:r>
          </w:p>
        </w:tc>
      </w:tr>
    </w:tbl>
    <w:p w:rsidR="0039693F" w:rsidRPr="000C4148" w:rsidRDefault="0039693F" w:rsidP="0039693F">
      <w:pPr>
        <w:outlineLvl w:val="0"/>
        <w:rPr>
          <w:b/>
          <w:color w:val="000000" w:themeColor="text1"/>
          <w:sz w:val="28"/>
          <w:lang w:val="es-ES"/>
        </w:rPr>
      </w:pPr>
    </w:p>
    <w:p w:rsidR="0039693F" w:rsidRPr="000C4148" w:rsidRDefault="0039693F" w:rsidP="0039693F">
      <w:pPr>
        <w:rPr>
          <w:bCs/>
          <w:sz w:val="20"/>
          <w:szCs w:val="20"/>
          <w:u w:val="single"/>
          <w:lang w:eastAsia="en-US"/>
        </w:rPr>
      </w:pPr>
      <w:r w:rsidRPr="000C4148">
        <w:rPr>
          <w:bCs/>
          <w:sz w:val="20"/>
          <w:szCs w:val="20"/>
          <w:u w:val="single"/>
          <w:lang w:eastAsia="en-US"/>
        </w:rPr>
        <w:t>Sobre lo que se proyecta a resolver</w:t>
      </w:r>
    </w:p>
    <w:p w:rsidR="0039693F" w:rsidRPr="000C4148" w:rsidRDefault="0039693F" w:rsidP="0039693F">
      <w:pPr>
        <w:rPr>
          <w:sz w:val="20"/>
          <w:szCs w:val="20"/>
          <w:lang w:eastAsia="en-US"/>
        </w:rPr>
      </w:pPr>
    </w:p>
    <w:p w:rsidR="0039693F" w:rsidRPr="000C4148" w:rsidRDefault="0039693F" w:rsidP="0039693F">
      <w:pPr>
        <w:outlineLvl w:val="0"/>
        <w:rPr>
          <w:sz w:val="20"/>
          <w:szCs w:val="20"/>
          <w:lang w:eastAsia="en-US"/>
        </w:rPr>
      </w:pPr>
      <w:r w:rsidRPr="000C4148">
        <w:rPr>
          <w:sz w:val="20"/>
          <w:szCs w:val="20"/>
          <w:lang w:eastAsia="en-US"/>
        </w:rPr>
        <w:t>Si bien los programas de trabajo por región aun no son sancionados por la dirección (Conforme a CDC deben estar en febrero 2025 sancionados), se proyecta a resolver, atendida la capacidad instalada en las regiones, un total de 8.800 permisos (esto sin considerar aporte adicional de Nivel Central). Se estima que deberían resolverse cerca de 4.500 nuevos derechos, 1.600 regularizaciones, 1.300 cambios de punto de captación, 800 modificaciones de cauce, 500 traslados y 80 construcción de obras hidráulicas</w:t>
      </w:r>
    </w:p>
    <w:p w:rsidR="0039693F" w:rsidRPr="000C4148" w:rsidRDefault="0039693F" w:rsidP="0039693F">
      <w:pPr>
        <w:outlineLvl w:val="0"/>
        <w:rPr>
          <w:b/>
          <w:color w:val="000000" w:themeColor="text1"/>
          <w:sz w:val="20"/>
          <w:szCs w:val="20"/>
          <w:lang w:val="es-ES"/>
        </w:rPr>
      </w:pPr>
    </w:p>
    <w:p w:rsidR="0039693F" w:rsidRPr="000C4148" w:rsidRDefault="0039693F" w:rsidP="0039693F">
      <w:pPr>
        <w:rPr>
          <w:b/>
          <w:i/>
          <w:iCs/>
          <w:sz w:val="20"/>
          <w:szCs w:val="20"/>
          <w:u w:val="single"/>
          <w:lang w:eastAsia="en-US"/>
        </w:rPr>
      </w:pPr>
      <w:r w:rsidRPr="009F6CE7">
        <w:rPr>
          <w:b/>
          <w:i/>
          <w:iCs/>
          <w:sz w:val="20"/>
          <w:szCs w:val="20"/>
          <w:u w:val="single"/>
          <w:lang w:eastAsia="en-US"/>
        </w:rPr>
        <w:t>III.- AVANCE AL 30/06/2025</w:t>
      </w:r>
    </w:p>
    <w:p w:rsidR="0039693F" w:rsidRPr="000C4148" w:rsidRDefault="0039693F" w:rsidP="0039693F">
      <w:pPr>
        <w:rPr>
          <w:b/>
          <w:i/>
          <w:iCs/>
          <w:sz w:val="20"/>
          <w:szCs w:val="20"/>
          <w:u w:val="single"/>
          <w:lang w:eastAsia="en-US"/>
        </w:rPr>
      </w:pPr>
    </w:p>
    <w:p w:rsidR="0039693F" w:rsidRPr="000C4148" w:rsidRDefault="0039693F" w:rsidP="0039693F">
      <w:pPr>
        <w:rPr>
          <w:sz w:val="20"/>
          <w:szCs w:val="20"/>
          <w:lang w:eastAsia="en-US"/>
        </w:rPr>
      </w:pPr>
      <w:r w:rsidRPr="000C4148">
        <w:rPr>
          <w:sz w:val="20"/>
          <w:szCs w:val="20"/>
          <w:lang w:eastAsia="en-US"/>
        </w:rPr>
        <w:t xml:space="preserve">El programa de trabajo en cuanto a la resolución de expedientes, fue sancionado mediante Minuta del DARH de fecha 28 de febrero de 2025, la cual estableció un número de 9.100 expedientes a resolver a nivel nacional en el transcurso del 2025. </w:t>
      </w:r>
    </w:p>
    <w:p w:rsidR="0039693F" w:rsidRPr="000C4148" w:rsidRDefault="0039693F" w:rsidP="0039693F">
      <w:pPr>
        <w:rPr>
          <w:sz w:val="20"/>
          <w:szCs w:val="20"/>
          <w:lang w:eastAsia="en-US"/>
        </w:rPr>
      </w:pPr>
    </w:p>
    <w:p w:rsidR="0039693F" w:rsidRPr="000C4148" w:rsidRDefault="0039693F" w:rsidP="0039693F">
      <w:pPr>
        <w:rPr>
          <w:sz w:val="20"/>
          <w:szCs w:val="20"/>
          <w:lang w:eastAsia="en-US"/>
        </w:rPr>
      </w:pPr>
      <w:r w:rsidRPr="000C4148">
        <w:rPr>
          <w:sz w:val="20"/>
          <w:szCs w:val="20"/>
          <w:lang w:eastAsia="en-US"/>
        </w:rPr>
        <w:t>Al 30/06/2025 se han resuelto 3.228 permisos, lo que representa un 89% de lo planificado a la fecha, y un 35 % respecto de la meta, conforme el siguiente detalle:</w:t>
      </w:r>
    </w:p>
    <w:p w:rsidR="0039693F" w:rsidRPr="000C4148" w:rsidRDefault="0039693F" w:rsidP="0039693F">
      <w:pPr>
        <w:rPr>
          <w:lang w:eastAsia="en-US"/>
        </w:rPr>
      </w:pPr>
    </w:p>
    <w:p w:rsidR="0039693F" w:rsidRPr="000C4148" w:rsidRDefault="0039693F"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tbl>
      <w:tblPr>
        <w:tblW w:w="9678" w:type="dxa"/>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gridCol w:w="1388"/>
      </w:tblGrid>
      <w:tr w:rsidR="002C1474" w:rsidRPr="000C4148" w:rsidTr="005E0403">
        <w:trPr>
          <w:trHeight w:val="422"/>
        </w:trPr>
        <w:tc>
          <w:tcPr>
            <w:tcW w:w="8400" w:type="dxa"/>
            <w:gridSpan w:val="7"/>
            <w:tcBorders>
              <w:top w:val="nil"/>
              <w:left w:val="nil"/>
              <w:bottom w:val="nil"/>
              <w:right w:val="nil"/>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GESTIÓN DE EXPEDIENTES A NIVEL NACIONAL AL MES DE JUNIO DE 2025</w:t>
            </w: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STOCK INICIAL</w:t>
            </w:r>
          </w:p>
        </w:tc>
      </w:tr>
      <w:tr w:rsidR="002C1474" w:rsidRPr="000C4148" w:rsidTr="005E0403">
        <w:trPr>
          <w:trHeight w:val="272"/>
        </w:trPr>
        <w:tc>
          <w:tcPr>
            <w:tcW w:w="1200" w:type="dxa"/>
            <w:tcBorders>
              <w:top w:val="nil"/>
              <w:left w:val="nil"/>
              <w:bottom w:val="nil"/>
              <w:right w:val="nil"/>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78" w:type="dxa"/>
            <w:tcBorders>
              <w:top w:val="nil"/>
              <w:left w:val="single" w:sz="8" w:space="0" w:color="000000"/>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19.985</w:t>
            </w:r>
          </w:p>
        </w:tc>
      </w:tr>
      <w:tr w:rsidR="002C1474" w:rsidRPr="000C4148" w:rsidTr="005E0403">
        <w:trPr>
          <w:trHeight w:val="272"/>
        </w:trPr>
        <w:tc>
          <w:tcPr>
            <w:tcW w:w="1200" w:type="dxa"/>
            <w:tcBorders>
              <w:top w:val="nil"/>
              <w:left w:val="nil"/>
              <w:bottom w:val="nil"/>
              <w:right w:val="nil"/>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c>
          <w:tcPr>
            <w:tcW w:w="1278" w:type="dxa"/>
            <w:tcBorders>
              <w:top w:val="nil"/>
              <w:left w:val="nil"/>
              <w:bottom w:val="nil"/>
              <w:right w:val="nil"/>
            </w:tcBorders>
            <w:shd w:val="clear" w:color="auto" w:fill="auto"/>
            <w:noWrap/>
            <w:vAlign w:val="bottom"/>
            <w:hideMark/>
          </w:tcPr>
          <w:p w:rsidR="002C1474" w:rsidRPr="000C4148" w:rsidRDefault="002C1474" w:rsidP="005E0403">
            <w:pPr>
              <w:rPr>
                <w:rFonts w:ascii="Times New Roman" w:eastAsia="Times New Roman" w:hAnsi="Times New Roman" w:cs="Times New Roman"/>
                <w:sz w:val="20"/>
                <w:szCs w:val="20"/>
              </w:rPr>
            </w:pPr>
          </w:p>
        </w:tc>
      </w:tr>
      <w:tr w:rsidR="002C1474" w:rsidRPr="000C4148" w:rsidTr="005E0403">
        <w:trPr>
          <w:trHeight w:val="693"/>
        </w:trPr>
        <w:tc>
          <w:tcPr>
            <w:tcW w:w="120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 </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Meta</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Ingresos</w:t>
            </w:r>
          </w:p>
        </w:tc>
        <w:tc>
          <w:tcPr>
            <w:tcW w:w="2400" w:type="dxa"/>
            <w:gridSpan w:val="2"/>
            <w:tcBorders>
              <w:top w:val="single" w:sz="8" w:space="0" w:color="000000"/>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Gestión</w:t>
            </w:r>
          </w:p>
        </w:tc>
        <w:tc>
          <w:tcPr>
            <w:tcW w:w="1278" w:type="dxa"/>
            <w:tcBorders>
              <w:top w:val="single" w:sz="8" w:space="0" w:color="000000"/>
              <w:left w:val="nil"/>
              <w:bottom w:val="single" w:sz="8" w:space="0" w:color="000000"/>
              <w:right w:val="single" w:sz="8" w:space="0" w:color="000000"/>
            </w:tcBorders>
            <w:shd w:val="clear" w:color="auto" w:fill="auto"/>
            <w:vAlign w:val="center"/>
            <w:hideMark/>
          </w:tcPr>
          <w:p w:rsidR="002C1474" w:rsidRPr="000C4148" w:rsidRDefault="002C1474" w:rsidP="005E0403">
            <w:pPr>
              <w:rPr>
                <w:rFonts w:ascii="Verdana" w:eastAsia="Times New Roman" w:hAnsi="Verdana" w:cs="Arial"/>
                <w:b/>
                <w:bCs/>
                <w:sz w:val="16"/>
                <w:szCs w:val="16"/>
              </w:rPr>
            </w:pPr>
            <w:r w:rsidRPr="000C4148">
              <w:rPr>
                <w:rFonts w:ascii="Verdana" w:eastAsia="Times New Roman" w:hAnsi="Verdana" w:cs="Arial"/>
                <w:b/>
                <w:bCs/>
                <w:sz w:val="16"/>
                <w:szCs w:val="16"/>
              </w:rPr>
              <w:t>Cumplimiento (%)</w:t>
            </w:r>
          </w:p>
        </w:tc>
      </w:tr>
      <w:tr w:rsidR="002C1474" w:rsidRPr="000C4148" w:rsidTr="005E0403">
        <w:trPr>
          <w:trHeight w:val="625"/>
        </w:trPr>
        <w:tc>
          <w:tcPr>
            <w:tcW w:w="1200" w:type="dxa"/>
            <w:tcBorders>
              <w:top w:val="nil"/>
              <w:left w:val="single" w:sz="8" w:space="0" w:color="000000"/>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Mes</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Mensual Acumulado</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Mensual Acumulado</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Mensual</w:t>
            </w:r>
          </w:p>
        </w:tc>
        <w:tc>
          <w:tcPr>
            <w:tcW w:w="1200"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Acumulada</w:t>
            </w:r>
          </w:p>
        </w:tc>
        <w:tc>
          <w:tcPr>
            <w:tcW w:w="1278" w:type="dxa"/>
            <w:tcBorders>
              <w:top w:val="nil"/>
              <w:left w:val="nil"/>
              <w:bottom w:val="single" w:sz="8" w:space="0" w:color="000000"/>
              <w:right w:val="single" w:sz="8" w:space="0" w:color="000000"/>
            </w:tcBorders>
            <w:shd w:val="clear" w:color="auto" w:fill="auto"/>
            <w:vAlign w:val="center"/>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Al 30 junio</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Enero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305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305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639</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639</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420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420</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138</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Febrero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315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620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587</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1.226</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302</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722</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116</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Marzo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505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1.125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721</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1.947</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492</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1.214</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108</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Abril</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730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1.855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834</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2.781</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517</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1.731</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93</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Mayo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875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2.730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619</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3.400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655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2.386</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87</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Junio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895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3.625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632</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4.032</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842</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3.228</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89</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Julio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4.555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Agosto</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5.485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Septiembre</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930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6.415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Octubre</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940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7.355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58"/>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Noviembre</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910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8.265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72"/>
        </w:trPr>
        <w:tc>
          <w:tcPr>
            <w:tcW w:w="1200" w:type="dxa"/>
            <w:tcBorders>
              <w:top w:val="nil"/>
              <w:left w:val="single" w:sz="8" w:space="0" w:color="000000"/>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Diciembre</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835</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9.100</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00"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c>
          <w:tcPr>
            <w:tcW w:w="1278" w:type="dxa"/>
            <w:tcBorders>
              <w:top w:val="nil"/>
              <w:left w:val="nil"/>
              <w:bottom w:val="nil"/>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sz w:val="16"/>
                <w:szCs w:val="16"/>
              </w:rPr>
            </w:pPr>
            <w:r w:rsidRPr="000C4148">
              <w:rPr>
                <w:rFonts w:ascii="Verdana" w:eastAsia="Times New Roman" w:hAnsi="Verdana" w:cs="Arial"/>
                <w:sz w:val="16"/>
                <w:szCs w:val="16"/>
              </w:rPr>
              <w:t> </w:t>
            </w:r>
          </w:p>
        </w:tc>
      </w:tr>
      <w:tr w:rsidR="002C1474" w:rsidRPr="000C4148" w:rsidTr="005E0403">
        <w:trPr>
          <w:trHeight w:val="272"/>
        </w:trPr>
        <w:tc>
          <w:tcPr>
            <w:tcW w:w="1200" w:type="dxa"/>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Total</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9.100</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 </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 </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4.032</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 </w:t>
            </w:r>
          </w:p>
        </w:tc>
        <w:tc>
          <w:tcPr>
            <w:tcW w:w="1200" w:type="dxa"/>
            <w:tcBorders>
              <w:top w:val="single" w:sz="8" w:space="0" w:color="000000"/>
              <w:left w:val="nil"/>
              <w:bottom w:val="single" w:sz="8" w:space="0" w:color="000000"/>
              <w:right w:val="single" w:sz="8" w:space="0" w:color="000000"/>
            </w:tcBorders>
            <w:shd w:val="clear" w:color="auto" w:fill="auto"/>
            <w:noWrap/>
            <w:vAlign w:val="bottom"/>
            <w:hideMark/>
          </w:tcPr>
          <w:p w:rsidR="002C1474" w:rsidRPr="000C4148" w:rsidRDefault="002C1474" w:rsidP="005E0403">
            <w:pPr>
              <w:jc w:val="center"/>
              <w:rPr>
                <w:rFonts w:ascii="Verdana" w:eastAsia="Times New Roman" w:hAnsi="Verdana" w:cs="Arial"/>
                <w:b/>
                <w:bCs/>
                <w:sz w:val="16"/>
                <w:szCs w:val="16"/>
              </w:rPr>
            </w:pPr>
            <w:r w:rsidRPr="000C4148">
              <w:rPr>
                <w:rFonts w:ascii="Verdana" w:eastAsia="Times New Roman" w:hAnsi="Verdana" w:cs="Arial"/>
                <w:b/>
                <w:bCs/>
                <w:sz w:val="16"/>
                <w:szCs w:val="16"/>
              </w:rPr>
              <w:t>3.228</w:t>
            </w:r>
          </w:p>
        </w:tc>
        <w:tc>
          <w:tcPr>
            <w:tcW w:w="1278" w:type="dxa"/>
            <w:tcBorders>
              <w:top w:val="single" w:sz="8" w:space="0" w:color="000000"/>
              <w:left w:val="nil"/>
              <w:bottom w:val="nil"/>
              <w:right w:val="nil"/>
            </w:tcBorders>
            <w:shd w:val="clear" w:color="auto" w:fill="auto"/>
            <w:noWrap/>
            <w:vAlign w:val="bottom"/>
            <w:hideMark/>
          </w:tcPr>
          <w:p w:rsidR="002C1474" w:rsidRPr="000C4148" w:rsidRDefault="002C1474" w:rsidP="005E0403">
            <w:pPr>
              <w:rPr>
                <w:rFonts w:ascii="Arial" w:eastAsia="Times New Roman" w:hAnsi="Arial" w:cs="Arial"/>
                <w:sz w:val="20"/>
                <w:szCs w:val="20"/>
              </w:rPr>
            </w:pPr>
            <w:r w:rsidRPr="000C4148">
              <w:rPr>
                <w:rFonts w:ascii="Arial" w:eastAsia="Times New Roman" w:hAnsi="Arial" w:cs="Arial"/>
                <w:sz w:val="20"/>
                <w:szCs w:val="20"/>
              </w:rPr>
              <w:t> </w:t>
            </w:r>
          </w:p>
        </w:tc>
      </w:tr>
    </w:tbl>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39693F">
      <w:pPr>
        <w:outlineLvl w:val="0"/>
        <w:rPr>
          <w:b/>
          <w:color w:val="000000" w:themeColor="text1"/>
          <w:sz w:val="20"/>
          <w:szCs w:val="20"/>
          <w:lang w:val="es-ES"/>
        </w:rPr>
      </w:pPr>
    </w:p>
    <w:p w:rsidR="002C1474" w:rsidRPr="000C4148" w:rsidRDefault="002C1474" w:rsidP="002C1474">
      <w:pPr>
        <w:rPr>
          <w:lang w:eastAsia="en-US"/>
        </w:rPr>
      </w:pPr>
      <w:bookmarkStart w:id="3" w:name="_Hlk204014198"/>
      <w:r w:rsidRPr="000C4148">
        <w:rPr>
          <w:rFonts w:ascii="Verdana" w:eastAsia="Times New Roman" w:hAnsi="Verdana" w:cs="Arial"/>
          <w:b/>
          <w:bCs/>
          <w:sz w:val="16"/>
          <w:szCs w:val="16"/>
        </w:rPr>
        <w:t>GESTIÓN DE EXPEDIENTES A NIVEL NACIONAL AL MES DE JUNIO DE 2025</w:t>
      </w:r>
      <w:r w:rsidRPr="000C4148">
        <w:t xml:space="preserve"> </w:t>
      </w:r>
      <w:r w:rsidRPr="000C4148">
        <w:rPr>
          <w:rFonts w:ascii="Verdana" w:eastAsia="Times New Roman" w:hAnsi="Verdana" w:cs="Arial"/>
          <w:b/>
          <w:bCs/>
          <w:sz w:val="16"/>
          <w:szCs w:val="16"/>
        </w:rPr>
        <w:t>DISGREGADO POR REGIÓN Y POR TIPO DE PERMISO</w:t>
      </w:r>
    </w:p>
    <w:p w:rsidR="002C1474" w:rsidRPr="000C4148" w:rsidRDefault="002C1474" w:rsidP="002C1474">
      <w:pPr>
        <w:rPr>
          <w:lang w:eastAsia="en-US"/>
        </w:rPr>
      </w:pPr>
      <w:r w:rsidRPr="000C4148">
        <w:rPr>
          <w:lang w:eastAsia="en-US"/>
        </w:rPr>
        <w:fldChar w:fldCharType="begin"/>
      </w:r>
      <w:r w:rsidRPr="000C4148">
        <w:rPr>
          <w:lang w:eastAsia="en-US"/>
        </w:rPr>
        <w:instrText xml:space="preserve"> LINK Excel.Sheet.8 "C:\\Users\\carlos.flores.f\\Downloads\\GestionExpedientesConPlazo(21-07-2025 16_12).xls" "Hoja2!F26C1:F43C9" \a \f 4 \h  \* MERGEFORMAT </w:instrText>
      </w:r>
      <w:r w:rsidRPr="000C4148">
        <w:rPr>
          <w:lang w:eastAsia="en-US"/>
        </w:rPr>
        <w:fldChar w:fldCharType="separate"/>
      </w:r>
    </w:p>
    <w:tbl>
      <w:tblPr>
        <w:tblW w:w="9923" w:type="dxa"/>
        <w:tblInd w:w="-10" w:type="dxa"/>
        <w:tblCellMar>
          <w:left w:w="70" w:type="dxa"/>
          <w:right w:w="70" w:type="dxa"/>
        </w:tblCellMar>
        <w:tblLook w:val="04A0" w:firstRow="1" w:lastRow="0" w:firstColumn="1" w:lastColumn="0" w:noHBand="0" w:noVBand="1"/>
      </w:tblPr>
      <w:tblGrid>
        <w:gridCol w:w="851"/>
        <w:gridCol w:w="1134"/>
        <w:gridCol w:w="1559"/>
        <w:gridCol w:w="1134"/>
        <w:gridCol w:w="1402"/>
        <w:gridCol w:w="1008"/>
        <w:gridCol w:w="1220"/>
        <w:gridCol w:w="764"/>
        <w:gridCol w:w="851"/>
      </w:tblGrid>
      <w:tr w:rsidR="002C1474" w:rsidRPr="000C4148" w:rsidTr="005E0403">
        <w:trPr>
          <w:trHeight w:val="870"/>
        </w:trPr>
        <w:tc>
          <w:tcPr>
            <w:tcW w:w="851" w:type="dxa"/>
            <w:tcBorders>
              <w:top w:val="single" w:sz="8" w:space="0" w:color="auto"/>
              <w:left w:val="single" w:sz="8" w:space="0" w:color="auto"/>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Región</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Nuevos derechos</w:t>
            </w:r>
          </w:p>
        </w:tc>
        <w:tc>
          <w:tcPr>
            <w:tcW w:w="1559"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Regularizaciones</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Cambios de puntos de captación</w:t>
            </w:r>
          </w:p>
        </w:tc>
        <w:tc>
          <w:tcPr>
            <w:tcW w:w="1402"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Modificaciones de cauce</w:t>
            </w:r>
          </w:p>
        </w:tc>
        <w:tc>
          <w:tcPr>
            <w:tcW w:w="1008"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Traslados</w:t>
            </w:r>
          </w:p>
        </w:tc>
        <w:tc>
          <w:tcPr>
            <w:tcW w:w="1220"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 xml:space="preserve">Construcción de Obras Hidráulicas </w:t>
            </w:r>
          </w:p>
        </w:tc>
        <w:tc>
          <w:tcPr>
            <w:tcW w:w="764"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 xml:space="preserve">Otros </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rsidR="002C1474" w:rsidRPr="000C4148" w:rsidRDefault="002C1474" w:rsidP="005E0403">
            <w:pPr>
              <w:jc w:val="center"/>
              <w:rPr>
                <w:rFonts w:eastAsia="Times New Roman"/>
                <w:b/>
                <w:bCs/>
                <w:color w:val="000000"/>
                <w:sz w:val="20"/>
                <w:szCs w:val="20"/>
              </w:rPr>
            </w:pPr>
            <w:r w:rsidRPr="000C4148">
              <w:rPr>
                <w:rFonts w:eastAsia="Times New Roman"/>
                <w:b/>
                <w:bCs/>
                <w:color w:val="000000"/>
                <w:sz w:val="20"/>
                <w:szCs w:val="20"/>
              </w:rPr>
              <w:t>Total</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15</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27</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17</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57</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8</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32</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7</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73</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11</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59</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26</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5</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119</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5</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31</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44</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103</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18</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18</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216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133</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82</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31</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29</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286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7</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158</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129</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22</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23</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13</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346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8</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210</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16</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25</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260</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261</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12</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13</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310</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10</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387</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12</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45</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5</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458</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11</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166</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173</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12</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36</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31</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5</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78</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13</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42</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111</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67</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239</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14</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176</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18</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11</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4</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226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15</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9</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18</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29</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 </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56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16</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216</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80</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14</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color w:val="000000"/>
              </w:rPr>
            </w:pPr>
            <w:r w:rsidRPr="000C4148">
              <w:rPr>
                <w:rFonts w:eastAsia="Times New Roman"/>
                <w:color w:val="000000"/>
              </w:rPr>
              <w:t>0</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316</w:t>
            </w:r>
          </w:p>
        </w:tc>
      </w:tr>
      <w:tr w:rsidR="002C1474" w:rsidRPr="000C4148" w:rsidTr="005E0403">
        <w:trPr>
          <w:trHeight w:val="299"/>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2C1474" w:rsidRPr="000C4148" w:rsidRDefault="002C1474" w:rsidP="005E0403">
            <w:pPr>
              <w:jc w:val="center"/>
              <w:rPr>
                <w:rFonts w:eastAsia="Times New Roman"/>
                <w:b/>
                <w:bCs/>
                <w:color w:val="000000"/>
              </w:rPr>
            </w:pPr>
            <w:r w:rsidRPr="000C4148">
              <w:rPr>
                <w:rFonts w:eastAsia="Times New Roman"/>
                <w:b/>
                <w:bCs/>
                <w:color w:val="000000"/>
              </w:rPr>
              <w:t>Total general</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1.872</w:t>
            </w:r>
          </w:p>
        </w:tc>
        <w:tc>
          <w:tcPr>
            <w:tcW w:w="1559"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524</w:t>
            </w:r>
          </w:p>
        </w:tc>
        <w:tc>
          <w:tcPr>
            <w:tcW w:w="113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366</w:t>
            </w:r>
          </w:p>
        </w:tc>
        <w:tc>
          <w:tcPr>
            <w:tcW w:w="1402"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321</w:t>
            </w:r>
          </w:p>
        </w:tc>
        <w:tc>
          <w:tcPr>
            <w:tcW w:w="1008"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107</w:t>
            </w:r>
          </w:p>
        </w:tc>
        <w:tc>
          <w:tcPr>
            <w:tcW w:w="1220"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32</w:t>
            </w:r>
          </w:p>
        </w:tc>
        <w:tc>
          <w:tcPr>
            <w:tcW w:w="764"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6</w:t>
            </w:r>
          </w:p>
        </w:tc>
        <w:tc>
          <w:tcPr>
            <w:tcW w:w="851" w:type="dxa"/>
            <w:tcBorders>
              <w:top w:val="nil"/>
              <w:left w:val="nil"/>
              <w:bottom w:val="single" w:sz="8" w:space="0" w:color="auto"/>
              <w:right w:val="single" w:sz="8" w:space="0" w:color="auto"/>
            </w:tcBorders>
            <w:shd w:val="clear" w:color="auto" w:fill="auto"/>
            <w:noWrap/>
            <w:vAlign w:val="center"/>
            <w:hideMark/>
          </w:tcPr>
          <w:p w:rsidR="002C1474" w:rsidRPr="000C4148" w:rsidRDefault="002C1474" w:rsidP="005E0403">
            <w:pPr>
              <w:jc w:val="center"/>
              <w:rPr>
                <w:rFonts w:eastAsia="Times New Roman"/>
                <w:b/>
                <w:bCs/>
                <w:i/>
                <w:iCs/>
                <w:color w:val="000000"/>
              </w:rPr>
            </w:pPr>
            <w:r w:rsidRPr="000C4148">
              <w:rPr>
                <w:rFonts w:eastAsia="Times New Roman"/>
                <w:b/>
                <w:bCs/>
                <w:i/>
                <w:iCs/>
                <w:color w:val="000000"/>
              </w:rPr>
              <w:t>3.228</w:t>
            </w:r>
          </w:p>
        </w:tc>
      </w:tr>
    </w:tbl>
    <w:p w:rsidR="002C1474" w:rsidRPr="000C4148" w:rsidRDefault="002C1474" w:rsidP="0039693F">
      <w:pPr>
        <w:outlineLvl w:val="0"/>
        <w:rPr>
          <w:b/>
          <w:color w:val="000000" w:themeColor="text1"/>
          <w:sz w:val="20"/>
          <w:szCs w:val="20"/>
          <w:lang w:val="es-ES"/>
        </w:rPr>
      </w:pPr>
      <w:r w:rsidRPr="000C4148">
        <w:rPr>
          <w:lang w:eastAsia="en-US"/>
        </w:rPr>
        <w:fldChar w:fldCharType="end"/>
      </w:r>
      <w:bookmarkEnd w:id="3"/>
    </w:p>
    <w:p w:rsidR="002C1474" w:rsidRPr="000C4148" w:rsidRDefault="002C1474" w:rsidP="002C1474">
      <w:pPr>
        <w:rPr>
          <w:sz w:val="20"/>
          <w:szCs w:val="20"/>
          <w:lang w:eastAsia="en-US"/>
        </w:rPr>
      </w:pPr>
      <w:r w:rsidRPr="000C4148">
        <w:rPr>
          <w:sz w:val="20"/>
          <w:szCs w:val="20"/>
          <w:lang w:eastAsia="en-US"/>
        </w:rPr>
        <w:t>Las desviaciones advertidas se deben a baja productividad de 6 regiones</w:t>
      </w:r>
      <w:r w:rsidRPr="000C4148">
        <w:rPr>
          <w:rStyle w:val="Refdenotaalpie"/>
          <w:sz w:val="20"/>
          <w:szCs w:val="20"/>
          <w:lang w:eastAsia="en-US"/>
        </w:rPr>
        <w:footnoteReference w:id="1"/>
      </w:r>
      <w:r w:rsidRPr="000C4148">
        <w:rPr>
          <w:sz w:val="20"/>
          <w:szCs w:val="20"/>
          <w:lang w:eastAsia="en-US"/>
        </w:rPr>
        <w:t xml:space="preserve">, a </w:t>
      </w:r>
      <w:r w:rsidR="00D6186D" w:rsidRPr="000C4148">
        <w:rPr>
          <w:sz w:val="20"/>
          <w:szCs w:val="20"/>
          <w:lang w:eastAsia="en-US"/>
        </w:rPr>
        <w:t>saber,</w:t>
      </w:r>
      <w:r w:rsidRPr="000C4148">
        <w:rPr>
          <w:sz w:val="20"/>
          <w:szCs w:val="20"/>
          <w:lang w:eastAsia="en-US"/>
        </w:rPr>
        <w:t xml:space="preserve"> Tarapacá, Coquimbo, Valparaíso, Metropolitana, Maule y de La Araucanía. Como medidas se están implementando control y seguimiento de metas desde Nivel Central, envío de apoyos de funcionarios del Nivel Central. </w:t>
      </w:r>
    </w:p>
    <w:p w:rsidR="0039693F" w:rsidRPr="000C4148" w:rsidRDefault="0039693F"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r w:rsidRPr="000C4148">
        <w:rPr>
          <w:rStyle w:val="Refdenotaalpie"/>
        </w:rPr>
        <w:footnoteRef/>
      </w:r>
      <w:r w:rsidRPr="000C4148">
        <w:t xml:space="preserve"> </w:t>
      </w:r>
      <w:r w:rsidRPr="000C4148">
        <w:rPr>
          <w:lang w:eastAsia="en-US"/>
        </w:rPr>
        <w:t xml:space="preserve">provocadas por principalmente por renuncias de personas, demoras en procesos de selección, sobrecarga laboral de agentes regionales.    </w:t>
      </w: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2C1474" w:rsidRPr="000C4148" w:rsidRDefault="002C1474" w:rsidP="00B147AF">
      <w:pPr>
        <w:outlineLvl w:val="0"/>
        <w:rPr>
          <w:b/>
          <w:color w:val="000000" w:themeColor="text1"/>
          <w:sz w:val="28"/>
          <w:lang w:val="es-ES"/>
        </w:rPr>
      </w:pPr>
    </w:p>
    <w:p w:rsidR="00B95977" w:rsidRDefault="00B95977" w:rsidP="00D6186D">
      <w:pPr>
        <w:rPr>
          <w:lang w:eastAsia="en-US"/>
        </w:rPr>
        <w:sectPr w:rsidR="00B95977" w:rsidSect="00254190">
          <w:pgSz w:w="12240" w:h="15840" w:code="1"/>
          <w:pgMar w:top="1134" w:right="1701" w:bottom="1418" w:left="1134" w:header="709" w:footer="709" w:gutter="0"/>
          <w:cols w:space="708"/>
          <w:docGrid w:linePitch="360"/>
        </w:sectPr>
      </w:pPr>
    </w:p>
    <w:p w:rsidR="00D6186D" w:rsidRPr="00B95977" w:rsidRDefault="00D6186D" w:rsidP="00D6186D">
      <w:pPr>
        <w:rPr>
          <w:sz w:val="20"/>
          <w:szCs w:val="20"/>
          <w:lang w:val="es-ES"/>
        </w:rPr>
      </w:pPr>
      <w:r w:rsidRPr="00B95977">
        <w:rPr>
          <w:sz w:val="20"/>
          <w:szCs w:val="20"/>
          <w:lang w:val="es-ES"/>
        </w:rPr>
        <w:t>Se hace presente en esta Glosa que, de la Dirección General de Aguas, no dependen los plazos y medidas para la regularización de Derechos de Aguas para los Comités de Agua Potable Rural, como así del estado de avance en el proceso de regularización de dichos proceso, toda vez que, ante el ingreso de las solicitudes, la DGA reacciona realizando y dictando las Resoluciones, en la medida que se cumplan los requisitos legales y técnicos por parte de los Comité de Agua Potable Rural y DOH. Ahora bien, la Resolución de permisos presentados por los Servicios Sanitarios Rurales, consiste en la resolución de permisos (aprobado, desistido, denegado) relativos a la adquisición y ejercicio de derechos de aprovechamiento de aguas presentados por los Servicios Sanitarios Rurales (SSR).</w:t>
      </w:r>
    </w:p>
    <w:p w:rsidR="00D6186D" w:rsidRPr="00B95977" w:rsidRDefault="00D6186D" w:rsidP="00D6186D">
      <w:pPr>
        <w:rPr>
          <w:sz w:val="20"/>
          <w:szCs w:val="20"/>
          <w:lang w:val="es-ES"/>
        </w:rPr>
      </w:pPr>
    </w:p>
    <w:p w:rsidR="00D6186D" w:rsidRPr="00B95977" w:rsidRDefault="00D6186D" w:rsidP="00D6186D">
      <w:pPr>
        <w:rPr>
          <w:sz w:val="20"/>
          <w:szCs w:val="20"/>
          <w:lang w:val="es-ES"/>
        </w:rPr>
      </w:pPr>
      <w:r w:rsidRPr="00B95977">
        <w:rPr>
          <w:sz w:val="20"/>
          <w:szCs w:val="20"/>
          <w:lang w:val="es-ES"/>
        </w:rPr>
        <w:t>En la siguiente tabla, se muestra por Región los expedientes programados año 2025 cuyo total asciende a 297 por regiones columna SSR (2) y los expedientes resueltos a la fecha 28 de julio 182 columna SSR (11), según la tabla, lo que implica un 62,28% resuelto.</w:t>
      </w:r>
    </w:p>
    <w:p w:rsidR="00D6186D" w:rsidRDefault="00D6186D" w:rsidP="00B147AF">
      <w:pPr>
        <w:outlineLvl w:val="0"/>
        <w:rPr>
          <w:lang w:eastAsia="en-US"/>
        </w:rPr>
      </w:pPr>
    </w:p>
    <w:p w:rsidR="00D6186D" w:rsidRPr="00D6186D" w:rsidRDefault="00B95977" w:rsidP="00B147AF">
      <w:pPr>
        <w:outlineLvl w:val="0"/>
        <w:rPr>
          <w:lang w:eastAsia="en-US"/>
        </w:rPr>
      </w:pPr>
      <w:r w:rsidRPr="00B95977">
        <w:rPr>
          <w:noProof/>
        </w:rPr>
        <w:drawing>
          <wp:inline distT="0" distB="0" distL="0" distR="0" wp14:anchorId="0A392408" wp14:editId="5E0BF466">
            <wp:extent cx="8437880" cy="2548255"/>
            <wp:effectExtent l="0" t="0" r="127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37880" cy="2548255"/>
                    </a:xfrm>
                    <a:prstGeom prst="rect">
                      <a:avLst/>
                    </a:prstGeom>
                  </pic:spPr>
                </pic:pic>
              </a:graphicData>
            </a:graphic>
          </wp:inline>
        </w:drawing>
      </w:r>
    </w:p>
    <w:p w:rsidR="00D6186D" w:rsidRDefault="00D6186D" w:rsidP="00B147AF">
      <w:pPr>
        <w:outlineLvl w:val="0"/>
        <w:rPr>
          <w:b/>
          <w:color w:val="000000" w:themeColor="text1"/>
          <w:sz w:val="28"/>
          <w:lang w:val="es-ES"/>
        </w:rPr>
      </w:pPr>
    </w:p>
    <w:p w:rsidR="00B95977" w:rsidRDefault="00B95977" w:rsidP="00B147AF">
      <w:pPr>
        <w:outlineLvl w:val="0"/>
        <w:rPr>
          <w:b/>
          <w:color w:val="000000" w:themeColor="text1"/>
          <w:sz w:val="28"/>
          <w:lang w:val="es-ES"/>
        </w:rPr>
      </w:pPr>
    </w:p>
    <w:p w:rsidR="00B95977" w:rsidRDefault="00B95977" w:rsidP="00B147AF">
      <w:pPr>
        <w:outlineLvl w:val="0"/>
        <w:rPr>
          <w:b/>
          <w:color w:val="000000" w:themeColor="text1"/>
          <w:sz w:val="28"/>
          <w:lang w:val="es-ES"/>
        </w:rPr>
      </w:pPr>
    </w:p>
    <w:p w:rsidR="00B95977" w:rsidRDefault="00B95977" w:rsidP="00B147AF">
      <w:pPr>
        <w:outlineLvl w:val="0"/>
        <w:rPr>
          <w:b/>
          <w:color w:val="000000" w:themeColor="text1"/>
          <w:sz w:val="28"/>
          <w:lang w:val="es-ES"/>
        </w:rPr>
      </w:pPr>
    </w:p>
    <w:p w:rsidR="00B95977" w:rsidRDefault="00B95977" w:rsidP="00B147AF">
      <w:pPr>
        <w:outlineLvl w:val="0"/>
        <w:rPr>
          <w:b/>
          <w:color w:val="000000" w:themeColor="text1"/>
          <w:sz w:val="28"/>
          <w:lang w:val="es-ES"/>
        </w:rPr>
      </w:pPr>
    </w:p>
    <w:p w:rsidR="00B95977" w:rsidRDefault="00B95977" w:rsidP="00B147AF">
      <w:pPr>
        <w:outlineLvl w:val="0"/>
        <w:rPr>
          <w:b/>
          <w:color w:val="000000" w:themeColor="text1"/>
          <w:sz w:val="28"/>
          <w:lang w:val="es-ES"/>
        </w:rPr>
        <w:sectPr w:rsidR="00B95977" w:rsidSect="00B95977">
          <w:pgSz w:w="15840" w:h="12240" w:orient="landscape" w:code="1"/>
          <w:pgMar w:top="1701" w:right="1418" w:bottom="1134" w:left="1134" w:header="709" w:footer="709" w:gutter="0"/>
          <w:cols w:space="708"/>
          <w:docGrid w:linePitch="360"/>
        </w:sectPr>
      </w:pPr>
    </w:p>
    <w:p w:rsidR="00622AA9" w:rsidRPr="000C4148" w:rsidRDefault="00622AA9" w:rsidP="00622AA9">
      <w:pPr>
        <w:outlineLvl w:val="0"/>
        <w:rPr>
          <w:b/>
          <w:color w:val="000000" w:themeColor="text1"/>
          <w:sz w:val="28"/>
          <w:lang w:val="es-ES"/>
        </w:rPr>
      </w:pPr>
      <w:r w:rsidRPr="00513570">
        <w:rPr>
          <w:b/>
          <w:color w:val="000000" w:themeColor="text1"/>
          <w:sz w:val="28"/>
          <w:lang w:val="es-ES"/>
        </w:rPr>
        <w:t>GLOSA Nº 1</w:t>
      </w:r>
      <w:r w:rsidR="00602FF6" w:rsidRPr="00513570">
        <w:rPr>
          <w:b/>
          <w:color w:val="000000" w:themeColor="text1"/>
          <w:sz w:val="28"/>
          <w:lang w:val="es-ES"/>
        </w:rPr>
        <w:t>0</w:t>
      </w:r>
    </w:p>
    <w:p w:rsidR="0013445F" w:rsidRPr="000C4148" w:rsidRDefault="0013445F" w:rsidP="00253E84">
      <w:pPr>
        <w:outlineLvl w:val="0"/>
        <w:rPr>
          <w:b/>
          <w:color w:val="000000" w:themeColor="text1"/>
          <w:sz w:val="20"/>
          <w:szCs w:val="20"/>
        </w:rPr>
      </w:pPr>
    </w:p>
    <w:p w:rsidR="00602FF6" w:rsidRPr="000C4148" w:rsidRDefault="00602FF6" w:rsidP="003647F9">
      <w:pPr>
        <w:outlineLvl w:val="0"/>
        <w:rPr>
          <w:b/>
          <w:color w:val="000000" w:themeColor="text1"/>
          <w:sz w:val="20"/>
          <w:szCs w:val="20"/>
          <w:lang w:val="es-ES"/>
        </w:rPr>
      </w:pPr>
      <w:r w:rsidRPr="000C4148">
        <w:rPr>
          <w:b/>
          <w:color w:val="000000" w:themeColor="text1"/>
          <w:sz w:val="20"/>
          <w:szCs w:val="20"/>
          <w:lang w:val="es-ES"/>
        </w:rPr>
        <w:t>La Dirección General de Aguas informará trimestralmente a la Comisión Especial Mixta de Presupuestos el estado de avance de los planes pilotos de los Consejos de Cuenca por región y su proceso de implementación.</w:t>
      </w:r>
    </w:p>
    <w:p w:rsidR="003F5CDE" w:rsidRPr="000C4148" w:rsidRDefault="003F5CDE" w:rsidP="00FD2041">
      <w:pPr>
        <w:autoSpaceDE w:val="0"/>
        <w:autoSpaceDN w:val="0"/>
        <w:rPr>
          <w:b/>
          <w:smallCaps/>
          <w:color w:val="000000" w:themeColor="text1"/>
          <w:sz w:val="20"/>
          <w:szCs w:val="20"/>
          <w:lang w:val="es-ES"/>
        </w:rPr>
      </w:pPr>
    </w:p>
    <w:p w:rsidR="00FD2041" w:rsidRPr="000C4148" w:rsidRDefault="00FD2041" w:rsidP="00FD2041">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FD2041" w:rsidRPr="000C4148" w:rsidRDefault="006F4979" w:rsidP="00FD2041">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w:t>
      </w:r>
      <w:r w:rsidR="00602FF6" w:rsidRPr="000C4148">
        <w:rPr>
          <w:b/>
          <w:smallCaps/>
          <w:color w:val="000000" w:themeColor="text1"/>
          <w:sz w:val="20"/>
          <w:szCs w:val="20"/>
          <w:u w:val="single"/>
          <w:lang w:val="es-ES"/>
        </w:rPr>
        <w:t>IVISIÓN DE ESTUDIOS Y PLANIFICACIÓN</w:t>
      </w:r>
    </w:p>
    <w:p w:rsidR="003F5CDE" w:rsidRPr="000C4148" w:rsidRDefault="003F5CDE" w:rsidP="00C87888">
      <w:pPr>
        <w:outlineLvl w:val="0"/>
        <w:rPr>
          <w:rFonts w:cstheme="minorHAnsi"/>
          <w:sz w:val="20"/>
          <w:szCs w:val="20"/>
          <w:lang w:val="es-ES"/>
        </w:rPr>
      </w:pPr>
    </w:p>
    <w:p w:rsidR="00C1355A" w:rsidRPr="005601C9" w:rsidRDefault="00C1355A" w:rsidP="00C1355A">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“Distintos diagnósticos sobre la gestión del agua en Chile, tales como la “Evaluación de Desempeño Ambiental” de la OCDE de 2016 y el reporte “El Agua en Chile: elemento de desarrollo y resiliencia” del Banco Mundial de 2021, han relevado la necesidad de avanzar hacia una gobernanza a nivel de cuencas en materia de recursos hídricos, que permita a los actores que representan distintos usos e intereses sobre el agua participar en decisiones de planificación y gestión del agua a lo largo del país.</w:t>
      </w:r>
    </w:p>
    <w:p w:rsidR="00C1355A" w:rsidRPr="005601C9" w:rsidRDefault="00C1355A" w:rsidP="00C1355A">
      <w:pPr>
        <w:pStyle w:val="NormalWeb"/>
        <w:shd w:val="clear" w:color="auto" w:fill="FFFFFF" w:themeFill="background1"/>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La reforma del Código de Aguas y Ley Marco de Cambio Climático entregan atribuciones a la Dirección General de Aguas para planificar y adoptar las acciones tendientes a buscar la seguridad hídrica, así como gestión integrada de recursos hídricos a nivel de cuenca. Dentro de lo anterior, establece que el Ministerio de Obras Públicas debe desarrollar, para cada cuenca del país de acuerdo con el artículo 293 Bis de la Ley 21.435 de 2022 que modificó el Código de Aguas y el artículo 13 de la ley Marco de Cambio Climático, un Plan Estratégico de Recursos Hídricos de Cuencas (PERHC), lo cual quedó reforzado además en la Ley Marco de Cambio Climático. </w:t>
      </w:r>
    </w:p>
    <w:p w:rsidR="00C1355A" w:rsidRPr="005601C9" w:rsidRDefault="00C1355A" w:rsidP="00C1355A">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Para avanzar en una gestión de aguas con enfoque de cuencas, entre los años 2022-23, se avanzó en proyectos de implementación de gobernanzas (proceso denominado piloto de Consejos de Cuenca) en cada región del país, en unidades hidrográficas seleccionadas por los Gobiernos Regionales, lo que implicó la conformación de unidades técnicas de trabajo por macrozona del país (Unidades Técnicas Macrozonales Norte, Centro, Sur y Austral), las cuales desarrollaron procesos de levantamiento de actores relevantes a considerar por cuenca, para la conformación de unidades denominadas “Grupos Promotores”. Mediante esta etapa se obtuvo la experiencia inicial en la gestión de entidades participativas e importantes avances en la identificación de actores de la cuenca, definición de problemas hídricos relevantes, proyectando brechas en función a un atisbo de imagen objetivo por cuenca, permitiendo avanzar con estos resultados a una etapa sucesiva. </w:t>
      </w:r>
    </w:p>
    <w:p w:rsidR="00C1355A" w:rsidRPr="005601C9" w:rsidRDefault="00C1355A" w:rsidP="00C1355A">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A partir de noviembre de 2023, se concretó el inicio de la etapa de instalación de “Mesas Estratégicas de Recursos Hídricos (MERH)” en virtud de lo establecido en el DS 58/2023 “Reglamento de los PERHC”, donde se incorpora la experiencia obtenida con el proceso piloto señalado en el párrafo precedente, direccionando el quehacer de la estructura de participación regional generada para la elaboración de los PERHC, con el objeto de  avanzar en una gestión integrada del recurso hídrico con enfoque de cuencas para alcanzar la seguridad hídrica. Las funciones de la MERH son:</w:t>
      </w:r>
    </w:p>
    <w:p w:rsidR="00C1355A" w:rsidRPr="005601C9" w:rsidRDefault="00C1355A" w:rsidP="00C1355A">
      <w:pPr>
        <w:numPr>
          <w:ilvl w:val="0"/>
          <w:numId w:val="20"/>
        </w:numPr>
        <w:shd w:val="clear" w:color="auto" w:fill="FFFFFF"/>
        <w:rPr>
          <w:color w:val="000000" w:themeColor="text1"/>
          <w:sz w:val="20"/>
          <w:szCs w:val="20"/>
          <w:lang w:val="es-ES"/>
        </w:rPr>
      </w:pPr>
      <w:r w:rsidRPr="005601C9">
        <w:rPr>
          <w:color w:val="000000" w:themeColor="text1"/>
          <w:sz w:val="20"/>
          <w:szCs w:val="20"/>
          <w:lang w:val="es-ES"/>
        </w:rPr>
        <w:t>En general, colaborar en las fases de desarrollo de los PERHC (elaboración, implementación y seguimiento, y revisión y actualización), de conformidad con lo que establece el reglamento;</w:t>
      </w:r>
    </w:p>
    <w:p w:rsidR="00C1355A" w:rsidRPr="005601C9" w:rsidRDefault="00C1355A" w:rsidP="005601C9">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Colaborar en las actividades de participación ciudadana y facilitar dichos procesos, requeridos durante las fases de elaboración, revisión y actualización de los PERHC respectivos, de conformidad con las reglas que establece el reglamento;</w:t>
      </w:r>
    </w:p>
    <w:p w:rsidR="00C1355A" w:rsidRPr="005601C9" w:rsidRDefault="00C1355A" w:rsidP="005601C9">
      <w:pPr>
        <w:pStyle w:val="NormalWeb"/>
        <w:shd w:val="clear" w:color="auto" w:fill="FFFFFF"/>
        <w:jc w:val="both"/>
        <w:rPr>
          <w:rFonts w:asciiTheme="minorHAnsi" w:eastAsiaTheme="minorEastAsia" w:hAnsiTheme="minorHAnsi" w:cstheme="minorBidi"/>
          <w:color w:val="000000" w:themeColor="text1"/>
          <w:sz w:val="20"/>
          <w:szCs w:val="20"/>
          <w:lang w:val="es-ES" w:eastAsia="es-CL"/>
        </w:rPr>
      </w:pPr>
      <w:r w:rsidRPr="005601C9">
        <w:rPr>
          <w:rFonts w:asciiTheme="minorHAnsi" w:eastAsiaTheme="minorEastAsia" w:hAnsiTheme="minorHAnsi" w:cstheme="minorBidi"/>
          <w:color w:val="000000" w:themeColor="text1"/>
          <w:sz w:val="20"/>
          <w:szCs w:val="20"/>
          <w:lang w:val="es-ES" w:eastAsia="es-CL"/>
        </w:rPr>
        <w:t>Promover acuerdos y compromisos con los organismos del Estado y con actores privados participantes del PERHC, especialmente respecto de acciones intersectoriales que requieran de su actuación coordinada.</w:t>
      </w:r>
    </w:p>
    <w:p w:rsidR="00C1355A" w:rsidRPr="005601C9" w:rsidRDefault="00C1355A" w:rsidP="00C1355A">
      <w:pPr>
        <w:pStyle w:val="NormalWeb"/>
        <w:shd w:val="clear" w:color="auto" w:fill="FFFFFF"/>
        <w:jc w:val="both"/>
        <w:rPr>
          <w:rFonts w:asciiTheme="minorHAnsi" w:hAnsiTheme="minorHAnsi" w:cstheme="minorHAnsi"/>
          <w:sz w:val="20"/>
          <w:szCs w:val="20"/>
          <w:lang w:val="es-CL"/>
        </w:rPr>
      </w:pPr>
      <w:r w:rsidRPr="005601C9">
        <w:rPr>
          <w:rFonts w:asciiTheme="minorHAnsi" w:eastAsiaTheme="minorEastAsia" w:hAnsiTheme="minorHAnsi" w:cstheme="minorBidi"/>
          <w:color w:val="000000" w:themeColor="text1"/>
          <w:sz w:val="20"/>
          <w:szCs w:val="20"/>
          <w:lang w:val="es-ES" w:eastAsia="es-CL"/>
        </w:rPr>
        <w:t xml:space="preserve">La creación, conformación y funcionamiento de las MERH, son coordinadas y convocadas por la DGA. En ellas se </w:t>
      </w:r>
      <w:r w:rsidRPr="005601C9">
        <w:rPr>
          <w:rFonts w:asciiTheme="minorHAnsi" w:eastAsiaTheme="minorEastAsia" w:hAnsiTheme="minorHAnsi" w:cstheme="minorHAnsi"/>
          <w:color w:val="000000" w:themeColor="text1"/>
          <w:sz w:val="20"/>
          <w:szCs w:val="20"/>
          <w:lang w:val="es-ES" w:eastAsia="es-CL"/>
        </w:rPr>
        <w:t>deberá considerar la existencia de instancias de coordinación público-</w:t>
      </w:r>
      <w:r w:rsidRPr="005601C9">
        <w:rPr>
          <w:rFonts w:asciiTheme="minorHAnsi" w:hAnsiTheme="minorHAnsi" w:cstheme="minorHAnsi"/>
          <w:sz w:val="20"/>
          <w:szCs w:val="20"/>
          <w:lang w:val="es-CL"/>
        </w:rPr>
        <w:t>privada formales en la cuenca respectiva, lo que se traduce, en la práctica, en considerar los actores de la cuenca, donde la DGA está trabajando en identificar y convocar a los actores que resulten relevantes de acuerdo a la dinámica propia observada en el desarrollo de las MERH.</w:t>
      </w:r>
    </w:p>
    <w:p w:rsidR="00C1355A" w:rsidRPr="005601C9" w:rsidRDefault="00C1355A" w:rsidP="00C1355A">
      <w:pPr>
        <w:pStyle w:val="elementtoproof"/>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sz w:val="20"/>
          <w:szCs w:val="20"/>
        </w:rPr>
        <w:t>A la fecha, se encuentran conformadas las MERH en las cuencas de:</w:t>
      </w:r>
    </w:p>
    <w:p w:rsidR="00C1355A" w:rsidRPr="005601C9" w:rsidRDefault="00C1355A" w:rsidP="00C1355A">
      <w:pPr>
        <w:pStyle w:val="elementtoproof"/>
        <w:shd w:val="clear" w:color="auto" w:fill="FFFFFF" w:themeFill="background1"/>
        <w:jc w:val="both"/>
        <w:rPr>
          <w:rFonts w:asciiTheme="minorHAnsi" w:hAnsiTheme="minorHAnsi" w:cstheme="minorHAnsi"/>
          <w:sz w:val="20"/>
          <w:szCs w:val="20"/>
          <w:highlight w:val="yellow"/>
        </w:rPr>
      </w:pP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Codpa y Vitor</w:t>
      </w:r>
      <w:r w:rsidRPr="005601C9">
        <w:rPr>
          <w:rFonts w:asciiTheme="minorHAnsi" w:hAnsiTheme="minorHAnsi" w:cstheme="minorHAnsi"/>
          <w:sz w:val="20"/>
          <w:szCs w:val="20"/>
        </w:rPr>
        <w:t xml:space="preserve"> (región de Arica y Parinacota),</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Camiña</w:t>
      </w:r>
      <w:r w:rsidRPr="005601C9">
        <w:rPr>
          <w:rFonts w:asciiTheme="minorHAnsi" w:hAnsiTheme="minorHAnsi" w:cstheme="minorHAnsi"/>
          <w:sz w:val="20"/>
          <w:szCs w:val="20"/>
        </w:rPr>
        <w:t xml:space="preserve"> (región de Tarapacá),</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Salar de Atacama</w:t>
      </w:r>
      <w:r w:rsidRPr="005601C9">
        <w:rPr>
          <w:rFonts w:asciiTheme="minorHAnsi" w:hAnsiTheme="minorHAnsi" w:cstheme="minorHAnsi"/>
          <w:sz w:val="20"/>
          <w:szCs w:val="20"/>
        </w:rPr>
        <w:t xml:space="preserve"> (región de Antofagasta),</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Huasco</w:t>
      </w:r>
      <w:r w:rsidRPr="005601C9">
        <w:rPr>
          <w:rFonts w:asciiTheme="minorHAnsi" w:hAnsiTheme="minorHAnsi" w:cstheme="minorHAnsi"/>
          <w:sz w:val="20"/>
          <w:szCs w:val="20"/>
        </w:rPr>
        <w:t xml:space="preserve"> (región de Atacama),</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Elqui</w:t>
      </w:r>
      <w:r w:rsidRPr="005601C9">
        <w:rPr>
          <w:rFonts w:asciiTheme="minorHAnsi" w:hAnsiTheme="minorHAnsi" w:cstheme="minorHAnsi"/>
          <w:sz w:val="20"/>
          <w:szCs w:val="20"/>
        </w:rPr>
        <w:t xml:space="preserve"> (región de Coquimbo),</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Limarí</w:t>
      </w:r>
      <w:r w:rsidRPr="005601C9">
        <w:rPr>
          <w:rFonts w:asciiTheme="minorHAnsi" w:hAnsiTheme="minorHAnsi" w:cstheme="minorHAnsi"/>
          <w:sz w:val="20"/>
          <w:szCs w:val="20"/>
        </w:rPr>
        <w:t xml:space="preserve"> (región de Coquimbo),</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Choapa</w:t>
      </w:r>
      <w:r w:rsidRPr="005601C9">
        <w:rPr>
          <w:rFonts w:asciiTheme="minorHAnsi" w:hAnsiTheme="minorHAnsi" w:cstheme="minorHAnsi"/>
          <w:sz w:val="20"/>
          <w:szCs w:val="20"/>
        </w:rPr>
        <w:t xml:space="preserve"> (región de Coquimbo),</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Aconcagua</w:t>
      </w:r>
      <w:r w:rsidRPr="005601C9">
        <w:rPr>
          <w:rFonts w:asciiTheme="minorHAnsi" w:hAnsiTheme="minorHAnsi" w:cstheme="minorHAnsi"/>
          <w:sz w:val="20"/>
          <w:szCs w:val="20"/>
        </w:rPr>
        <w:t xml:space="preserve"> (región de Valparaíso),</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Maipo</w:t>
      </w:r>
      <w:r w:rsidRPr="005601C9">
        <w:rPr>
          <w:rFonts w:asciiTheme="minorHAnsi" w:hAnsiTheme="minorHAnsi" w:cstheme="minorHAnsi"/>
          <w:sz w:val="20"/>
          <w:szCs w:val="20"/>
        </w:rPr>
        <w:t xml:space="preserve"> (región Metropolitana),</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Biobío</w:t>
      </w:r>
      <w:r w:rsidRPr="005601C9">
        <w:rPr>
          <w:rFonts w:asciiTheme="minorHAnsi" w:hAnsiTheme="minorHAnsi" w:cstheme="minorHAnsi"/>
          <w:sz w:val="20"/>
          <w:szCs w:val="20"/>
        </w:rPr>
        <w:t xml:space="preserve"> (región de Biobío),</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Toltén</w:t>
      </w:r>
      <w:r w:rsidRPr="005601C9">
        <w:rPr>
          <w:rFonts w:asciiTheme="minorHAnsi" w:hAnsiTheme="minorHAnsi" w:cstheme="minorHAnsi"/>
          <w:sz w:val="20"/>
          <w:szCs w:val="20"/>
        </w:rPr>
        <w:t xml:space="preserve"> (región de la Araucanía)</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Valdivia</w:t>
      </w:r>
      <w:r w:rsidRPr="005601C9">
        <w:rPr>
          <w:rFonts w:asciiTheme="minorHAnsi" w:hAnsiTheme="minorHAnsi" w:cstheme="minorHAnsi"/>
          <w:sz w:val="20"/>
          <w:szCs w:val="20"/>
        </w:rPr>
        <w:t xml:space="preserve"> (región de Los Ríos),</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Maullín</w:t>
      </w:r>
      <w:r w:rsidRPr="005601C9">
        <w:rPr>
          <w:rFonts w:asciiTheme="minorHAnsi" w:hAnsiTheme="minorHAnsi" w:cstheme="minorHAnsi"/>
          <w:sz w:val="20"/>
          <w:szCs w:val="20"/>
        </w:rPr>
        <w:t xml:space="preserve"> (región de Los Lagos),</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Aysén</w:t>
      </w:r>
      <w:r w:rsidRPr="005601C9">
        <w:rPr>
          <w:rFonts w:asciiTheme="minorHAnsi" w:hAnsiTheme="minorHAnsi" w:cstheme="minorHAnsi"/>
          <w:sz w:val="20"/>
          <w:szCs w:val="20"/>
        </w:rPr>
        <w:t xml:space="preserve"> (región de Aysén),</w:t>
      </w:r>
    </w:p>
    <w:p w:rsidR="00C1355A" w:rsidRPr="005601C9" w:rsidRDefault="00C1355A" w:rsidP="00C1355A">
      <w:pPr>
        <w:pStyle w:val="elementtoproof"/>
        <w:numPr>
          <w:ilvl w:val="0"/>
          <w:numId w:val="23"/>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Costeras entre Seno de Andrew y Punta Desengaño – SSC río Hollemberg</w:t>
      </w:r>
      <w:r w:rsidRPr="005601C9">
        <w:rPr>
          <w:rFonts w:asciiTheme="minorHAnsi" w:hAnsiTheme="minorHAnsi" w:cstheme="minorHAnsi"/>
          <w:sz w:val="20"/>
          <w:szCs w:val="20"/>
        </w:rPr>
        <w:t xml:space="preserve"> (región de Magallanes).</w:t>
      </w:r>
    </w:p>
    <w:p w:rsidR="00C1355A" w:rsidRPr="005601C9" w:rsidRDefault="00C1355A" w:rsidP="00C1355A">
      <w:pPr>
        <w:pStyle w:val="elementtoproof"/>
        <w:shd w:val="clear" w:color="auto" w:fill="FFFFFF" w:themeFill="background1"/>
        <w:ind w:left="720"/>
        <w:jc w:val="both"/>
        <w:rPr>
          <w:rFonts w:asciiTheme="minorHAnsi" w:hAnsiTheme="minorHAnsi" w:cstheme="minorHAnsi"/>
          <w:sz w:val="20"/>
          <w:szCs w:val="20"/>
        </w:rPr>
      </w:pPr>
    </w:p>
    <w:p w:rsidR="00C1355A" w:rsidRPr="005601C9" w:rsidRDefault="00C1355A" w:rsidP="00C1355A">
      <w:pPr>
        <w:pStyle w:val="elementtoproof"/>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sz w:val="20"/>
          <w:szCs w:val="20"/>
        </w:rPr>
        <w:t>Se han realizado sesiones de avance del proceso en las MERH en todas las cuencas señaladas, logrando consolidar los grupos de trabajo y generar productos para la elaboración del PERHC, como la identificación de principales problemas hídricos, la construcción de la imagen objetivo de la cuenca, los objetivos específicos relacionados a las dimensiones de Seguridad Hídrica del Plan. Algunos de estos productos han sido proporcionados a las consultoras que están ejecutando los estudios de apoyo en la elaboración de los PERHC, como insumo base para su desarrollo.</w:t>
      </w:r>
    </w:p>
    <w:p w:rsidR="008F1EBF" w:rsidRPr="005601C9" w:rsidRDefault="008F1EBF" w:rsidP="00C87888">
      <w:pPr>
        <w:outlineLvl w:val="0"/>
        <w:rPr>
          <w:rFonts w:cstheme="minorHAnsi"/>
          <w:b/>
          <w:color w:val="000000" w:themeColor="text1"/>
          <w:sz w:val="20"/>
          <w:szCs w:val="20"/>
        </w:rPr>
      </w:pPr>
    </w:p>
    <w:p w:rsidR="00E433F7" w:rsidRPr="000C4148" w:rsidRDefault="00E433F7" w:rsidP="00C87888">
      <w:pPr>
        <w:outlineLvl w:val="0"/>
        <w:rPr>
          <w:rFonts w:cstheme="minorHAnsi"/>
          <w:b/>
          <w:color w:val="000000" w:themeColor="text1"/>
          <w:sz w:val="20"/>
          <w:szCs w:val="20"/>
        </w:rPr>
      </w:pPr>
    </w:p>
    <w:p w:rsidR="00300BA5" w:rsidRPr="000C4148" w:rsidRDefault="00300BA5" w:rsidP="00300BA5">
      <w:pPr>
        <w:outlineLvl w:val="0"/>
        <w:rPr>
          <w:b/>
          <w:color w:val="000000" w:themeColor="text1"/>
          <w:sz w:val="28"/>
          <w:lang w:val="es-ES"/>
        </w:rPr>
      </w:pPr>
      <w:r w:rsidRPr="005601C9">
        <w:rPr>
          <w:b/>
          <w:color w:val="000000" w:themeColor="text1"/>
          <w:sz w:val="28"/>
          <w:lang w:val="es-ES"/>
        </w:rPr>
        <w:t>GLOSA Nº 11</w:t>
      </w:r>
    </w:p>
    <w:p w:rsidR="00300BA5" w:rsidRPr="000C4148" w:rsidRDefault="00300BA5" w:rsidP="00300BA5">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300BA5" w:rsidRPr="000C4148" w:rsidRDefault="00300BA5" w:rsidP="00300BA5">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DIVISIÓN DE ESTUDIOS Y PLANIFICACIÓN</w:t>
      </w:r>
    </w:p>
    <w:p w:rsidR="00300BA5" w:rsidRPr="000C4148" w:rsidRDefault="00300BA5" w:rsidP="00300BA5">
      <w:pPr>
        <w:outlineLvl w:val="0"/>
        <w:rPr>
          <w:b/>
          <w:color w:val="000000" w:themeColor="text1"/>
          <w:sz w:val="28"/>
          <w:lang w:val="es-ES"/>
        </w:rPr>
      </w:pPr>
    </w:p>
    <w:p w:rsidR="00A9598B" w:rsidRPr="005601C9" w:rsidRDefault="00A9598B" w:rsidP="00A9598B">
      <w:pPr>
        <w:pStyle w:val="elementtoproof"/>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sz w:val="20"/>
          <w:szCs w:val="20"/>
        </w:rPr>
        <w:t>Durante 2024, se publicó el 04 de enero de 2024, en el Diario Oficial el Decreto N°58 que aprueba el Reglamento que establece el procedimiento para la elaboración, revisión y actualización, así como el monitoreo y reporte de los Planes Estratégicos de Recursos Hídricos en cuencas. Por otra parte, se publicó la Resolución DGA (Exenta) N°333, de fecha 20 de febrero de 2024, que establece procedimiento para la formalización de la convocatoria de las Mesas Estratégicas de Recursos Hídricos de conformidad a lo establecido el artículo 293 bis del Código de Aguas y el artículo 8 del Decreto MOP N°58/2023, además de la Resolución DGA (exenta) N°1.190, de fecha 10 de mayo de 2024, Establece el orden de elaboración de cada Plan Estratégico de Recursos Hídricos en Cuencas, conforme al Artículo 6° del Decreto MOP N° 58/2023.</w:t>
      </w:r>
    </w:p>
    <w:p w:rsidR="00A9598B" w:rsidRPr="005601C9" w:rsidRDefault="00A9598B" w:rsidP="00A9598B">
      <w:pPr>
        <w:pStyle w:val="elementtoproof"/>
        <w:shd w:val="clear" w:color="auto" w:fill="FFFFFF" w:themeFill="background1"/>
        <w:jc w:val="both"/>
        <w:rPr>
          <w:rFonts w:asciiTheme="minorHAnsi" w:hAnsiTheme="minorHAnsi" w:cstheme="minorHAnsi"/>
          <w:sz w:val="20"/>
          <w:szCs w:val="20"/>
        </w:rPr>
      </w:pPr>
    </w:p>
    <w:p w:rsidR="00A9598B" w:rsidRPr="005601C9" w:rsidRDefault="00A9598B" w:rsidP="00A9598B">
      <w:pPr>
        <w:pStyle w:val="elementtoproof"/>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sz w:val="20"/>
          <w:szCs w:val="20"/>
        </w:rPr>
        <w:t>Al 30 de septiembre, se han conformado las siguientes Mesas Estratégicas de Recursos Hídricos (MERH), en las cuencas de:</w:t>
      </w:r>
    </w:p>
    <w:p w:rsidR="00A9598B" w:rsidRPr="005601C9" w:rsidRDefault="00A9598B" w:rsidP="00A9598B">
      <w:pPr>
        <w:pStyle w:val="elementtoproof"/>
        <w:shd w:val="clear" w:color="auto" w:fill="FFFFFF" w:themeFill="background1"/>
        <w:jc w:val="both"/>
        <w:rPr>
          <w:rFonts w:asciiTheme="minorHAnsi" w:hAnsiTheme="minorHAnsi" w:cstheme="minorHAnsi"/>
          <w:sz w:val="20"/>
          <w:szCs w:val="20"/>
        </w:rPr>
      </w:pP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Codpa y Vitor</w:t>
      </w:r>
      <w:r w:rsidRPr="005601C9">
        <w:rPr>
          <w:rFonts w:asciiTheme="minorHAnsi" w:hAnsiTheme="minorHAnsi" w:cstheme="minorHAnsi"/>
          <w:sz w:val="20"/>
          <w:szCs w:val="20"/>
        </w:rPr>
        <w:t xml:space="preserve"> (región de Arica y Parinacota),</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Camiña</w:t>
      </w:r>
      <w:r w:rsidRPr="005601C9">
        <w:rPr>
          <w:rFonts w:asciiTheme="minorHAnsi" w:hAnsiTheme="minorHAnsi" w:cstheme="minorHAnsi"/>
          <w:sz w:val="20"/>
          <w:szCs w:val="20"/>
        </w:rPr>
        <w:t xml:space="preserve"> (región de Tarapacá),</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Salar de Atacama</w:t>
      </w:r>
      <w:r w:rsidRPr="005601C9">
        <w:rPr>
          <w:rFonts w:asciiTheme="minorHAnsi" w:hAnsiTheme="minorHAnsi" w:cstheme="minorHAnsi"/>
          <w:sz w:val="20"/>
          <w:szCs w:val="20"/>
        </w:rPr>
        <w:t xml:space="preserve"> (región de Antofagasta),</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Huasco</w:t>
      </w:r>
      <w:r w:rsidRPr="005601C9">
        <w:rPr>
          <w:rFonts w:asciiTheme="minorHAnsi" w:hAnsiTheme="minorHAnsi" w:cstheme="minorHAnsi"/>
          <w:sz w:val="20"/>
          <w:szCs w:val="20"/>
        </w:rPr>
        <w:t xml:space="preserve"> (región de Atacama),</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Elqui</w:t>
      </w:r>
      <w:r w:rsidRPr="005601C9">
        <w:rPr>
          <w:rFonts w:asciiTheme="minorHAnsi" w:hAnsiTheme="minorHAnsi" w:cstheme="minorHAnsi"/>
          <w:sz w:val="20"/>
          <w:szCs w:val="20"/>
        </w:rPr>
        <w:t xml:space="preserve"> (región de Coquimbo),</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Limarí</w:t>
      </w:r>
      <w:r w:rsidRPr="005601C9">
        <w:rPr>
          <w:rFonts w:asciiTheme="minorHAnsi" w:hAnsiTheme="minorHAnsi" w:cstheme="minorHAnsi"/>
          <w:sz w:val="20"/>
          <w:szCs w:val="20"/>
        </w:rPr>
        <w:t xml:space="preserve"> (región de Coquimbo),</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Choapa</w:t>
      </w:r>
      <w:r w:rsidRPr="005601C9">
        <w:rPr>
          <w:rFonts w:asciiTheme="minorHAnsi" w:hAnsiTheme="minorHAnsi" w:cstheme="minorHAnsi"/>
          <w:sz w:val="20"/>
          <w:szCs w:val="20"/>
        </w:rPr>
        <w:t xml:space="preserve"> (región de Coquimbo),</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Aconcagua</w:t>
      </w:r>
      <w:r w:rsidRPr="005601C9">
        <w:rPr>
          <w:rFonts w:asciiTheme="minorHAnsi" w:hAnsiTheme="minorHAnsi" w:cstheme="minorHAnsi"/>
          <w:sz w:val="20"/>
          <w:szCs w:val="20"/>
        </w:rPr>
        <w:t xml:space="preserve"> (región de Valparaíso),</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Maipo</w:t>
      </w:r>
      <w:r w:rsidRPr="005601C9">
        <w:rPr>
          <w:rFonts w:asciiTheme="minorHAnsi" w:hAnsiTheme="minorHAnsi" w:cstheme="minorHAnsi"/>
          <w:sz w:val="20"/>
          <w:szCs w:val="20"/>
        </w:rPr>
        <w:t xml:space="preserve"> (región Metropolitana),</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Biobío</w:t>
      </w:r>
      <w:r w:rsidRPr="005601C9">
        <w:rPr>
          <w:rFonts w:asciiTheme="minorHAnsi" w:hAnsiTheme="minorHAnsi" w:cstheme="minorHAnsi"/>
          <w:sz w:val="20"/>
          <w:szCs w:val="20"/>
        </w:rPr>
        <w:t xml:space="preserve"> (región de Biobío),</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Toltén</w:t>
      </w:r>
      <w:r w:rsidRPr="005601C9">
        <w:rPr>
          <w:rFonts w:asciiTheme="minorHAnsi" w:hAnsiTheme="minorHAnsi" w:cstheme="minorHAnsi"/>
          <w:sz w:val="20"/>
          <w:szCs w:val="20"/>
        </w:rPr>
        <w:t xml:space="preserve"> (región de la Araucanía)</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Valdivia</w:t>
      </w:r>
      <w:r w:rsidRPr="005601C9">
        <w:rPr>
          <w:rFonts w:asciiTheme="minorHAnsi" w:hAnsiTheme="minorHAnsi" w:cstheme="minorHAnsi"/>
          <w:sz w:val="20"/>
          <w:szCs w:val="20"/>
        </w:rPr>
        <w:t xml:space="preserve"> (región de Los Ríos),</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Maullín</w:t>
      </w:r>
      <w:r w:rsidRPr="005601C9">
        <w:rPr>
          <w:rFonts w:asciiTheme="minorHAnsi" w:hAnsiTheme="minorHAnsi" w:cstheme="minorHAnsi"/>
          <w:sz w:val="20"/>
          <w:szCs w:val="20"/>
        </w:rPr>
        <w:t xml:space="preserve"> (región de Los Lagos),</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sz w:val="20"/>
          <w:szCs w:val="20"/>
        </w:rPr>
        <w:t>Aysén</w:t>
      </w:r>
      <w:r w:rsidRPr="005601C9">
        <w:rPr>
          <w:rFonts w:asciiTheme="minorHAnsi" w:hAnsiTheme="minorHAnsi" w:cstheme="minorHAnsi"/>
          <w:sz w:val="20"/>
          <w:szCs w:val="20"/>
        </w:rPr>
        <w:t xml:space="preserve"> (región de Aysén),</w:t>
      </w:r>
    </w:p>
    <w:p w:rsidR="00A9598B" w:rsidRPr="005601C9" w:rsidRDefault="00A9598B" w:rsidP="00A9598B">
      <w:pPr>
        <w:pStyle w:val="elementtoproof"/>
        <w:numPr>
          <w:ilvl w:val="0"/>
          <w:numId w:val="24"/>
        </w:numPr>
        <w:shd w:val="clear" w:color="auto" w:fill="FFFFFF" w:themeFill="background1"/>
        <w:jc w:val="both"/>
        <w:rPr>
          <w:rFonts w:asciiTheme="minorHAnsi" w:hAnsiTheme="minorHAnsi" w:cstheme="minorHAnsi"/>
          <w:sz w:val="20"/>
          <w:szCs w:val="20"/>
        </w:rPr>
      </w:pPr>
      <w:r w:rsidRPr="005601C9">
        <w:rPr>
          <w:rFonts w:asciiTheme="minorHAnsi" w:hAnsiTheme="minorHAnsi" w:cstheme="minorHAnsi"/>
          <w:b/>
          <w:bCs/>
          <w:sz w:val="20"/>
          <w:szCs w:val="20"/>
        </w:rPr>
        <w:t>Costeras entre Seno de Andrew y Punta Desengaño – SSC río Hollemberg</w:t>
      </w:r>
      <w:r w:rsidRPr="005601C9">
        <w:rPr>
          <w:rFonts w:asciiTheme="minorHAnsi" w:hAnsiTheme="minorHAnsi" w:cstheme="minorHAnsi"/>
          <w:sz w:val="20"/>
          <w:szCs w:val="20"/>
        </w:rPr>
        <w:t xml:space="preserve"> (región de Magallanes)</w:t>
      </w:r>
    </w:p>
    <w:p w:rsidR="003F75D0" w:rsidRPr="000C4148" w:rsidRDefault="003F75D0" w:rsidP="00FD2041">
      <w:pPr>
        <w:outlineLvl w:val="0"/>
        <w:rPr>
          <w:b/>
          <w:color w:val="000000" w:themeColor="text1"/>
          <w:sz w:val="20"/>
          <w:szCs w:val="20"/>
          <w:lang w:val="es-ES"/>
        </w:rPr>
      </w:pPr>
    </w:p>
    <w:p w:rsidR="003F75D0" w:rsidRPr="000C4148" w:rsidRDefault="003F75D0" w:rsidP="00FD2041">
      <w:pPr>
        <w:outlineLvl w:val="0"/>
        <w:rPr>
          <w:b/>
          <w:color w:val="000000" w:themeColor="text1"/>
          <w:sz w:val="20"/>
          <w:szCs w:val="20"/>
          <w:lang w:val="es-ES"/>
        </w:rPr>
      </w:pPr>
    </w:p>
    <w:p w:rsidR="003F75D0" w:rsidRPr="000C4148" w:rsidRDefault="003F75D0" w:rsidP="00FD2041">
      <w:pPr>
        <w:outlineLvl w:val="0"/>
        <w:rPr>
          <w:b/>
          <w:color w:val="000000" w:themeColor="text1"/>
          <w:sz w:val="20"/>
          <w:szCs w:val="20"/>
          <w:lang w:val="es-ES"/>
        </w:rPr>
      </w:pPr>
    </w:p>
    <w:p w:rsidR="003F75D0" w:rsidRPr="000C4148" w:rsidRDefault="003F75D0" w:rsidP="00FD2041">
      <w:pPr>
        <w:outlineLvl w:val="0"/>
        <w:rPr>
          <w:b/>
          <w:color w:val="000000" w:themeColor="text1"/>
          <w:sz w:val="20"/>
          <w:szCs w:val="20"/>
          <w:lang w:val="es-ES"/>
        </w:rPr>
      </w:pPr>
    </w:p>
    <w:p w:rsidR="00FB3973" w:rsidRPr="000C4148" w:rsidRDefault="00FB3973" w:rsidP="00FB3973">
      <w:pPr>
        <w:outlineLvl w:val="0"/>
        <w:rPr>
          <w:b/>
          <w:color w:val="000000" w:themeColor="text1"/>
          <w:sz w:val="28"/>
          <w:lang w:val="es-ES"/>
        </w:rPr>
      </w:pPr>
      <w:r w:rsidRPr="000C4148">
        <w:rPr>
          <w:b/>
          <w:color w:val="000000" w:themeColor="text1"/>
          <w:sz w:val="28"/>
          <w:lang w:val="es-ES"/>
        </w:rPr>
        <w:t>GLOSA N°12</w:t>
      </w:r>
    </w:p>
    <w:p w:rsidR="00FB3973" w:rsidRPr="000C4148" w:rsidRDefault="00FB3973" w:rsidP="00FB3973">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FB3973" w:rsidRPr="000C4148" w:rsidRDefault="00FB3973" w:rsidP="00FB3973">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DEPARTAMENTO DE ORGANIZACIONES DE USUARIOS DE AGUAS</w:t>
      </w:r>
    </w:p>
    <w:p w:rsidR="00FB3973" w:rsidRPr="000C4148" w:rsidRDefault="00FB3973" w:rsidP="00FD2041">
      <w:pPr>
        <w:outlineLvl w:val="0"/>
        <w:rPr>
          <w:b/>
          <w:color w:val="000000" w:themeColor="text1"/>
          <w:sz w:val="20"/>
          <w:szCs w:val="20"/>
          <w:lang w:val="es-ES"/>
        </w:rPr>
      </w:pPr>
    </w:p>
    <w:p w:rsidR="00FB3973" w:rsidRPr="000C4148" w:rsidRDefault="00FB3973" w:rsidP="00FD2041">
      <w:pPr>
        <w:outlineLvl w:val="0"/>
        <w:rPr>
          <w:b/>
          <w:color w:val="000000" w:themeColor="text1"/>
          <w:sz w:val="20"/>
          <w:szCs w:val="20"/>
          <w:lang w:val="es-ES"/>
        </w:rPr>
      </w:pPr>
    </w:p>
    <w:p w:rsidR="00FB3973" w:rsidRPr="000C4148" w:rsidRDefault="00FB3973" w:rsidP="00FD2041">
      <w:pPr>
        <w:outlineLvl w:val="0"/>
        <w:rPr>
          <w:b/>
          <w:color w:val="000000" w:themeColor="text1"/>
          <w:sz w:val="20"/>
          <w:szCs w:val="20"/>
          <w:lang w:val="es-ES"/>
        </w:rPr>
      </w:pPr>
      <w:r w:rsidRPr="000C4148">
        <w:rPr>
          <w:b/>
          <w:color w:val="000000" w:themeColor="text1"/>
          <w:sz w:val="20"/>
          <w:szCs w:val="20"/>
          <w:lang w:val="es-ES"/>
        </w:rPr>
        <w:t>La Dirección General de Aguas informará trimestralmente a la Comisión Especial Mixta de Presupuestos respecto al proceso de conformación de las Comunidades de Aguas Subterráneas, en virtud del artículo décimo segundo transitorio de la ley 21.435.</w:t>
      </w:r>
    </w:p>
    <w:p w:rsidR="00FB3973" w:rsidRPr="000C4148" w:rsidRDefault="00FB3973" w:rsidP="00FD2041">
      <w:pPr>
        <w:outlineLvl w:val="0"/>
        <w:rPr>
          <w:b/>
          <w:color w:val="000000" w:themeColor="text1"/>
          <w:sz w:val="20"/>
          <w:szCs w:val="20"/>
          <w:lang w:val="es-ES"/>
        </w:rPr>
      </w:pPr>
    </w:p>
    <w:p w:rsidR="00FB3973" w:rsidRPr="000C4148" w:rsidRDefault="00FB3973" w:rsidP="00FD2041">
      <w:pPr>
        <w:outlineLvl w:val="0"/>
        <w:rPr>
          <w:b/>
          <w:color w:val="000000" w:themeColor="text1"/>
          <w:sz w:val="20"/>
          <w:szCs w:val="20"/>
          <w:lang w:val="es-ES"/>
        </w:rPr>
      </w:pPr>
    </w:p>
    <w:p w:rsidR="00074261" w:rsidRPr="00CD6C16" w:rsidRDefault="00074261" w:rsidP="00074261">
      <w:pPr>
        <w:rPr>
          <w:rFonts w:ascii="Calibri" w:eastAsia="Times New Roman" w:hAnsi="Calibri" w:cs="Times New Roman"/>
          <w:sz w:val="20"/>
          <w:szCs w:val="20"/>
        </w:rPr>
      </w:pPr>
      <w:r w:rsidRPr="00CD6C16">
        <w:rPr>
          <w:rFonts w:ascii="Calibri" w:eastAsia="Times New Roman" w:hAnsi="Calibri" w:cs="Times New Roman"/>
          <w:sz w:val="20"/>
          <w:szCs w:val="20"/>
        </w:rPr>
        <w:t xml:space="preserve">Respecto a los avances del 2025 en materia de conformación de Comunidades de Aguas Subterráneas (CAS), es posible destacar avances concretos en </w:t>
      </w:r>
      <w:r w:rsidRPr="0038628B">
        <w:rPr>
          <w:rFonts w:ascii="Calibri" w:eastAsia="Times New Roman" w:hAnsi="Calibri" w:cs="Times New Roman"/>
          <w:sz w:val="20"/>
          <w:szCs w:val="20"/>
        </w:rPr>
        <w:t>12</w:t>
      </w:r>
      <w:r w:rsidRPr="00CD6C16">
        <w:rPr>
          <w:rFonts w:ascii="Calibri" w:eastAsia="Times New Roman" w:hAnsi="Calibri" w:cs="Times New Roman"/>
          <w:sz w:val="20"/>
          <w:szCs w:val="20"/>
        </w:rPr>
        <w:t xml:space="preserve"> CAS promovidas por DGA, entre las que destacan la realización del comparendo de fecha 14 de marzo de 2025, en el Juzgado Letras y Garantía de La Unión, para la CAS Río Bueno Medio, que comprende las Regiones de Los Ríos y Los Lagos, el que concluyó exitosamente.</w:t>
      </w:r>
      <w:r>
        <w:rPr>
          <w:rFonts w:ascii="Calibri" w:eastAsia="Times New Roman" w:hAnsi="Calibri" w:cs="Times New Roman"/>
          <w:sz w:val="20"/>
          <w:szCs w:val="20"/>
        </w:rPr>
        <w:t xml:space="preserve"> Para esta causa, con fecha 28 de julio del 2025, el juez dictó sentencia que declara la existencia de la CAS. Cabe recordar que, e</w:t>
      </w:r>
      <w:r w:rsidRPr="00CD6C16">
        <w:rPr>
          <w:rFonts w:ascii="Calibri" w:eastAsia="Times New Roman" w:hAnsi="Calibri" w:cs="Times New Roman"/>
          <w:sz w:val="20"/>
          <w:szCs w:val="20"/>
        </w:rPr>
        <w:t>n esta instancia, la Dirección General de Aguas en el marco de sus atribuciones, representó a 50 usuarios del SHAC Río Bueno medio, entre los cuales se encuentran principalmente Comités y Cooperativas de Agua Potable Rural y pequeños agricultores, permitiendo que se hicieran parte del proceso, dando cumplimiento a esta exigencia legal.</w:t>
      </w:r>
    </w:p>
    <w:p w:rsidR="00074261" w:rsidRPr="00CD6C16" w:rsidRDefault="00074261" w:rsidP="00074261">
      <w:pPr>
        <w:rPr>
          <w:rFonts w:ascii="Calibri" w:eastAsia="Times New Roman" w:hAnsi="Calibri" w:cs="Times New Roman"/>
          <w:sz w:val="20"/>
          <w:szCs w:val="20"/>
        </w:rPr>
      </w:pPr>
    </w:p>
    <w:p w:rsidR="00074261" w:rsidRPr="00CD6C16" w:rsidRDefault="00074261" w:rsidP="00074261">
      <w:pPr>
        <w:rPr>
          <w:rFonts w:ascii="Calibri" w:eastAsia="Times New Roman" w:hAnsi="Calibri" w:cs="Times New Roman"/>
          <w:sz w:val="20"/>
          <w:szCs w:val="20"/>
        </w:rPr>
      </w:pPr>
      <w:r>
        <w:rPr>
          <w:rFonts w:ascii="Calibri" w:eastAsia="Times New Roman" w:hAnsi="Calibri" w:cs="Times New Roman"/>
          <w:sz w:val="20"/>
          <w:szCs w:val="20"/>
        </w:rPr>
        <w:t>En la misma línea, se realizó con fecha</w:t>
      </w:r>
      <w:r w:rsidRPr="00CD6C16">
        <w:rPr>
          <w:rFonts w:ascii="Calibri" w:eastAsia="Times New Roman" w:hAnsi="Calibri" w:cs="Times New Roman"/>
          <w:sz w:val="20"/>
          <w:szCs w:val="20"/>
        </w:rPr>
        <w:t xml:space="preserve"> 22 de abril del 2025 el comparendo para la constitución de la CAS Punta Arenas, en el 2° Juzgado de Letras de Punta Arenas,</w:t>
      </w:r>
      <w:r>
        <w:rPr>
          <w:rFonts w:ascii="Calibri" w:eastAsia="Times New Roman" w:hAnsi="Calibri" w:cs="Times New Roman"/>
          <w:sz w:val="20"/>
          <w:szCs w:val="20"/>
        </w:rPr>
        <w:t xml:space="preserve"> que a octubre del 2025 aún no cuenta con sentencia.</w:t>
      </w:r>
    </w:p>
    <w:p w:rsidR="00074261" w:rsidRPr="00CD6C16" w:rsidRDefault="00074261" w:rsidP="00074261">
      <w:pPr>
        <w:rPr>
          <w:rFonts w:ascii="Calibri" w:eastAsia="Times New Roman" w:hAnsi="Calibri" w:cs="Times New Roman"/>
          <w:sz w:val="20"/>
          <w:szCs w:val="20"/>
        </w:rPr>
      </w:pPr>
    </w:p>
    <w:p w:rsidR="00074261" w:rsidRDefault="00074261" w:rsidP="00074261">
      <w:pPr>
        <w:rPr>
          <w:rFonts w:ascii="Calibri" w:eastAsia="Times New Roman" w:hAnsi="Calibri" w:cs="Times New Roman"/>
          <w:sz w:val="20"/>
          <w:szCs w:val="20"/>
        </w:rPr>
      </w:pPr>
      <w:r w:rsidRPr="00CD6C16">
        <w:rPr>
          <w:rFonts w:ascii="Calibri" w:eastAsia="Times New Roman" w:hAnsi="Calibri" w:cs="Times New Roman"/>
          <w:sz w:val="20"/>
          <w:szCs w:val="20"/>
        </w:rPr>
        <w:t xml:space="preserve">En cuanto a la continuidad de procesos, con fecha 7 marzo del 2025 el 1º Juzgado de Letras de San Felipe dictó sentencia que reglamenta la CAS Catemu en la Región de Valparaíso, la cual fue rectificada con fecha 01 de abril del presente año, con esto se </w:t>
      </w:r>
      <w:r>
        <w:rPr>
          <w:rFonts w:ascii="Calibri" w:eastAsia="Times New Roman" w:hAnsi="Calibri" w:cs="Times New Roman"/>
          <w:sz w:val="20"/>
          <w:szCs w:val="20"/>
        </w:rPr>
        <w:t xml:space="preserve">avanzó en </w:t>
      </w:r>
      <w:r w:rsidRPr="00CD6C16">
        <w:rPr>
          <w:rFonts w:ascii="Calibri" w:eastAsia="Times New Roman" w:hAnsi="Calibri" w:cs="Times New Roman"/>
          <w:sz w:val="20"/>
          <w:szCs w:val="20"/>
        </w:rPr>
        <w:t xml:space="preserve">publicar el extracto de sentencia, reducir a escritura pública la sentencia y sus piezas, </w:t>
      </w:r>
      <w:r>
        <w:rPr>
          <w:rFonts w:ascii="Calibri" w:eastAsia="Times New Roman" w:hAnsi="Calibri" w:cs="Times New Roman"/>
          <w:sz w:val="20"/>
          <w:szCs w:val="20"/>
        </w:rPr>
        <w:t>a la fecha se encuentra pendiente el ingreso de la solicitud de registro</w:t>
      </w:r>
      <w:r w:rsidRPr="00CD6C16">
        <w:rPr>
          <w:rFonts w:ascii="Calibri" w:eastAsia="Times New Roman" w:hAnsi="Calibri" w:cs="Times New Roman"/>
          <w:sz w:val="20"/>
          <w:szCs w:val="20"/>
        </w:rPr>
        <w:t xml:space="preserve"> </w:t>
      </w:r>
      <w:r>
        <w:rPr>
          <w:rFonts w:ascii="Calibri" w:eastAsia="Times New Roman" w:hAnsi="Calibri" w:cs="Times New Roman"/>
          <w:sz w:val="20"/>
          <w:szCs w:val="20"/>
        </w:rPr>
        <w:t>(</w:t>
      </w:r>
      <w:r w:rsidRPr="00CD6C16">
        <w:rPr>
          <w:rFonts w:ascii="Calibri" w:eastAsia="Times New Roman" w:hAnsi="Calibri" w:cs="Times New Roman"/>
          <w:sz w:val="20"/>
          <w:szCs w:val="20"/>
        </w:rPr>
        <w:t>proceso administrativo</w:t>
      </w:r>
      <w:r>
        <w:rPr>
          <w:rFonts w:ascii="Calibri" w:eastAsia="Times New Roman" w:hAnsi="Calibri" w:cs="Times New Roman"/>
          <w:sz w:val="20"/>
          <w:szCs w:val="20"/>
        </w:rPr>
        <w:t>)</w:t>
      </w:r>
      <w:r w:rsidRPr="00CD6C16">
        <w:rPr>
          <w:rFonts w:ascii="Calibri" w:eastAsia="Times New Roman" w:hAnsi="Calibri" w:cs="Times New Roman"/>
          <w:sz w:val="20"/>
          <w:szCs w:val="20"/>
        </w:rPr>
        <w:t xml:space="preserve"> en DGA. </w:t>
      </w:r>
      <w:r>
        <w:rPr>
          <w:rFonts w:ascii="Calibri" w:eastAsia="Times New Roman" w:hAnsi="Calibri" w:cs="Times New Roman"/>
          <w:sz w:val="20"/>
          <w:szCs w:val="20"/>
        </w:rPr>
        <w:t>Misma situación ocurre con la CAS Putaendo, que finalizó su etapa judicial con las publicaciones de la sentencia y sus rectificaciones, certificándose con fecha 03 de mayo del 2025 las publicaciones, actualmente se encuentra en reducción a escritura pública la sentencia para ingresar la solicitud de registro a la DGA.</w:t>
      </w:r>
    </w:p>
    <w:p w:rsidR="00074261" w:rsidRDefault="00074261" w:rsidP="00074261">
      <w:pPr>
        <w:rPr>
          <w:rFonts w:ascii="Calibri" w:eastAsia="Times New Roman" w:hAnsi="Calibri" w:cs="Times New Roman"/>
          <w:sz w:val="20"/>
          <w:szCs w:val="20"/>
        </w:rPr>
      </w:pPr>
    </w:p>
    <w:p w:rsidR="00074261" w:rsidRDefault="00074261" w:rsidP="00074261">
      <w:pPr>
        <w:rPr>
          <w:rFonts w:ascii="Calibri" w:eastAsia="Times New Roman" w:hAnsi="Calibri" w:cs="Times New Roman"/>
          <w:sz w:val="20"/>
          <w:szCs w:val="20"/>
        </w:rPr>
      </w:pPr>
      <w:r>
        <w:rPr>
          <w:rFonts w:ascii="Calibri" w:eastAsia="Times New Roman" w:hAnsi="Calibri" w:cs="Times New Roman"/>
          <w:sz w:val="20"/>
          <w:szCs w:val="20"/>
        </w:rPr>
        <w:t>Por su parte, el 1° Juzgado de Letras de Los Andes, con fecha 22 de septiembre del 2025 dicto sentencia que declara la existencia de la CAS San Felipe, en causa rol V-108-2021, la cual se encuentra en rectificación para continuar con el trámite.</w:t>
      </w:r>
    </w:p>
    <w:p w:rsidR="00074261" w:rsidRDefault="00074261" w:rsidP="00074261">
      <w:pPr>
        <w:rPr>
          <w:rFonts w:ascii="Calibri" w:eastAsia="Times New Roman" w:hAnsi="Calibri" w:cs="Times New Roman"/>
          <w:sz w:val="20"/>
          <w:szCs w:val="20"/>
        </w:rPr>
      </w:pPr>
    </w:p>
    <w:p w:rsidR="00074261" w:rsidRPr="00CD6C16" w:rsidRDefault="00074261" w:rsidP="00074261">
      <w:pPr>
        <w:rPr>
          <w:rFonts w:ascii="Calibri" w:eastAsia="Times New Roman" w:hAnsi="Calibri" w:cs="Times New Roman"/>
          <w:sz w:val="20"/>
          <w:szCs w:val="20"/>
        </w:rPr>
      </w:pPr>
      <w:r>
        <w:rPr>
          <w:rFonts w:ascii="Calibri" w:eastAsia="Times New Roman" w:hAnsi="Calibri" w:cs="Times New Roman"/>
          <w:sz w:val="20"/>
          <w:szCs w:val="20"/>
        </w:rPr>
        <w:t>Para el caso de la CAS Llay LLay, que es la más adelantada en la Cuenca del río Aconcagua, luego de finalizar el proceso de constitución judicial, se hizo ingreso de la solicitud de registro en DGA el día 24 de junio del 2025, encontrándose actualmente en elaboración el Informe Técnico Regional para su registro.</w:t>
      </w:r>
    </w:p>
    <w:p w:rsidR="00074261" w:rsidRPr="00CD6C16" w:rsidRDefault="00074261" w:rsidP="00074261">
      <w:pPr>
        <w:rPr>
          <w:rFonts w:ascii="Calibri" w:eastAsia="Times New Roman" w:hAnsi="Calibri" w:cs="Times New Roman"/>
          <w:sz w:val="20"/>
          <w:szCs w:val="20"/>
        </w:rPr>
      </w:pPr>
    </w:p>
    <w:p w:rsidR="00074261" w:rsidRPr="00CD6C16" w:rsidRDefault="00074261" w:rsidP="00074261">
      <w:pPr>
        <w:rPr>
          <w:rFonts w:ascii="Calibri" w:eastAsia="Times New Roman" w:hAnsi="Calibri" w:cs="Times New Roman"/>
          <w:sz w:val="20"/>
          <w:szCs w:val="20"/>
        </w:rPr>
      </w:pPr>
      <w:r w:rsidRPr="00CD6C16">
        <w:rPr>
          <w:rFonts w:ascii="Calibri" w:eastAsia="Times New Roman" w:hAnsi="Calibri" w:cs="Times New Roman"/>
          <w:sz w:val="20"/>
          <w:szCs w:val="20"/>
        </w:rPr>
        <w:t xml:space="preserve">Los pasos anteriormente descritos son los que siguió la CAS de Illapel, de la Región de Coquimbo. Luego de lograr destrabar el proceso en 2022, haciéndose parte de la causa como Dirección General de Aguas, y habiendo obtenido sentencia en 2023, durante el 2024 se continuaron con los pasos necesarios para que el pasado 25 de marzo de 2025, la reducción a escritura pública de la sentencia fuera finalmente emitida, lo que permitió que el 2 de abril ingresará a la Dirección General de Aguas de la Región de Coquimbo la solicitud de registro cuyo código de expediente administrativo es NC-0403-170 . Con esto, </w:t>
      </w:r>
      <w:r>
        <w:rPr>
          <w:rFonts w:ascii="Calibri" w:eastAsia="Times New Roman" w:hAnsi="Calibri" w:cs="Times New Roman"/>
          <w:sz w:val="20"/>
          <w:szCs w:val="20"/>
        </w:rPr>
        <w:t>con fecha 11 de julio de 2025, a través de Resolución DGA Exenta N°2405 se</w:t>
      </w:r>
      <w:r w:rsidRPr="00CD6C16">
        <w:rPr>
          <w:rFonts w:ascii="Calibri" w:eastAsia="Times New Roman" w:hAnsi="Calibri" w:cs="Times New Roman"/>
          <w:sz w:val="20"/>
          <w:szCs w:val="20"/>
        </w:rPr>
        <w:t xml:space="preserve"> registr</w:t>
      </w:r>
      <w:r>
        <w:rPr>
          <w:rFonts w:ascii="Calibri" w:eastAsia="Times New Roman" w:hAnsi="Calibri" w:cs="Times New Roman"/>
          <w:sz w:val="20"/>
          <w:szCs w:val="20"/>
        </w:rPr>
        <w:t>ó</w:t>
      </w:r>
      <w:r w:rsidRPr="00CD6C16">
        <w:rPr>
          <w:rFonts w:ascii="Calibri" w:eastAsia="Times New Roman" w:hAnsi="Calibri" w:cs="Times New Roman"/>
          <w:sz w:val="20"/>
          <w:szCs w:val="20"/>
        </w:rPr>
        <w:t xml:space="preserve"> la comunidad, finalizando definitivamente un proceso iniciado en 2012 por impulso de la Comisión Nacional de Riego (CNR), que la DGA priorizó para revitalizar. </w:t>
      </w:r>
    </w:p>
    <w:p w:rsidR="00074261" w:rsidRPr="00CD6C16" w:rsidRDefault="00074261" w:rsidP="00074261">
      <w:pPr>
        <w:rPr>
          <w:rFonts w:ascii="Calibri" w:eastAsia="Times New Roman" w:hAnsi="Calibri" w:cs="Times New Roman"/>
          <w:sz w:val="20"/>
          <w:szCs w:val="20"/>
        </w:rPr>
      </w:pPr>
    </w:p>
    <w:p w:rsidR="00074261" w:rsidRDefault="00074261" w:rsidP="00074261">
      <w:pPr>
        <w:rPr>
          <w:rFonts w:ascii="Calibri" w:eastAsia="Times New Roman" w:hAnsi="Calibri" w:cs="Times New Roman"/>
          <w:sz w:val="20"/>
          <w:szCs w:val="20"/>
        </w:rPr>
      </w:pPr>
      <w:r w:rsidRPr="00CD6C16">
        <w:rPr>
          <w:rFonts w:ascii="Calibri" w:eastAsia="Times New Roman" w:hAnsi="Calibri" w:cs="Times New Roman"/>
          <w:sz w:val="20"/>
          <w:szCs w:val="20"/>
        </w:rPr>
        <w:t xml:space="preserve">Para finalizar, siguiendo el mismo orden de pasos, </w:t>
      </w:r>
      <w:r>
        <w:rPr>
          <w:rFonts w:ascii="Calibri" w:eastAsia="Times New Roman" w:hAnsi="Calibri" w:cs="Times New Roman"/>
          <w:sz w:val="20"/>
          <w:szCs w:val="20"/>
        </w:rPr>
        <w:t xml:space="preserve">con fecha 2 de julio del 2025 se ingresó en la DGA Región de Coquimbo la solicitud de registro </w:t>
      </w:r>
      <w:r w:rsidRPr="00CD6C16">
        <w:rPr>
          <w:rFonts w:ascii="Calibri" w:eastAsia="Times New Roman" w:hAnsi="Calibri" w:cs="Times New Roman"/>
          <w:sz w:val="20"/>
          <w:szCs w:val="20"/>
        </w:rPr>
        <w:t>Choapa Bajo</w:t>
      </w:r>
      <w:r>
        <w:rPr>
          <w:rFonts w:ascii="Calibri" w:eastAsia="Times New Roman" w:hAnsi="Calibri" w:cs="Times New Roman"/>
          <w:sz w:val="20"/>
          <w:szCs w:val="20"/>
        </w:rPr>
        <w:t xml:space="preserve"> (</w:t>
      </w:r>
      <w:r w:rsidRPr="0038628B">
        <w:rPr>
          <w:rFonts w:ascii="Calibri" w:eastAsia="Times New Roman" w:hAnsi="Calibri" w:cs="Times New Roman"/>
          <w:sz w:val="20"/>
          <w:szCs w:val="20"/>
        </w:rPr>
        <w:t>NC-0403-171</w:t>
      </w:r>
      <w:r>
        <w:rPr>
          <w:rFonts w:ascii="Calibri" w:eastAsia="Times New Roman" w:hAnsi="Calibri" w:cs="Times New Roman"/>
          <w:sz w:val="20"/>
          <w:szCs w:val="20"/>
        </w:rPr>
        <w:t>) que, en conjunto con la CAS Chalinga (</w:t>
      </w:r>
      <w:r w:rsidRPr="0038628B">
        <w:rPr>
          <w:rFonts w:ascii="Calibri" w:eastAsia="Times New Roman" w:hAnsi="Calibri" w:cs="Times New Roman"/>
          <w:sz w:val="20"/>
          <w:szCs w:val="20"/>
        </w:rPr>
        <w:t>NC-0403-174</w:t>
      </w:r>
      <w:r>
        <w:rPr>
          <w:rFonts w:ascii="Calibri" w:eastAsia="Times New Roman" w:hAnsi="Calibri" w:cs="Times New Roman"/>
          <w:sz w:val="20"/>
          <w:szCs w:val="20"/>
        </w:rPr>
        <w:t>), ingresada para registro con fecha27 de julio del 2025 se encuentran en proceso de registro, culminando el trabajo iniciado en 2022 y promovido completamente por la DGA. Por último, con fecha 17 de octubre de 2025 ingreso la solicitud de registro de la CAS Canela, que estará registrada al finalizar el 2025.</w:t>
      </w:r>
    </w:p>
    <w:p w:rsidR="00074261" w:rsidRDefault="00074261" w:rsidP="00074261">
      <w:pPr>
        <w:rPr>
          <w:rFonts w:ascii="Calibri" w:eastAsia="Times New Roman" w:hAnsi="Calibri" w:cs="Times New Roman"/>
          <w:sz w:val="20"/>
          <w:szCs w:val="20"/>
        </w:rPr>
      </w:pPr>
    </w:p>
    <w:p w:rsidR="00074261" w:rsidRPr="00CD6C16" w:rsidRDefault="00074261" w:rsidP="00074261">
      <w:pPr>
        <w:rPr>
          <w:rFonts w:ascii="Calibri" w:eastAsia="Times New Roman" w:hAnsi="Calibri" w:cs="Times New Roman"/>
          <w:sz w:val="20"/>
          <w:szCs w:val="20"/>
        </w:rPr>
      </w:pPr>
      <w:r>
        <w:rPr>
          <w:rFonts w:ascii="Calibri" w:eastAsia="Times New Roman" w:hAnsi="Calibri" w:cs="Times New Roman"/>
          <w:sz w:val="20"/>
          <w:szCs w:val="20"/>
        </w:rPr>
        <w:t xml:space="preserve">En materia de nuevos procesos de conformación de CAS, con fecha </w:t>
      </w:r>
      <w:r w:rsidRPr="00CD6C16">
        <w:rPr>
          <w:rFonts w:ascii="Calibri" w:eastAsia="Times New Roman" w:hAnsi="Calibri" w:cs="Times New Roman"/>
          <w:sz w:val="20"/>
          <w:szCs w:val="20"/>
        </w:rPr>
        <w:t>.</w:t>
      </w:r>
      <w:r>
        <w:rPr>
          <w:rFonts w:ascii="Calibri" w:eastAsia="Times New Roman" w:hAnsi="Calibri" w:cs="Times New Roman"/>
          <w:sz w:val="20"/>
          <w:szCs w:val="20"/>
        </w:rPr>
        <w:t>7 de mayo del 2025 se presentaron las acciones judiciales para constituir las CAS de Choapa Alto y Choapa Medio en la región de Coquimbo, provincia de Choapa, ambas llevadas ante el Juzgado de Letras de Illapel en causas rol V-137-2025 y V-136-2025, respectivamente. En relación a esto, se ha avanzado en la tramitación con citaciones a comparendo para ambos casos, primero para el 1 y 8 de agosto, luego para el 17 y 24 de octubre quedando finalmente programas para el 5 y 19 de diciembre del 2025, por temas internos del tribunal.</w:t>
      </w:r>
    </w:p>
    <w:p w:rsidR="00FB3973" w:rsidRPr="00074261" w:rsidRDefault="00FB3973" w:rsidP="00FB3973">
      <w:pPr>
        <w:rPr>
          <w:sz w:val="20"/>
          <w:szCs w:val="20"/>
        </w:rPr>
      </w:pPr>
    </w:p>
    <w:p w:rsidR="00074261" w:rsidRPr="00CD6C16" w:rsidRDefault="00074261" w:rsidP="00074261">
      <w:pPr>
        <w:rPr>
          <w:rFonts w:ascii="Calibri" w:eastAsia="Times New Roman" w:hAnsi="Calibri" w:cs="Times New Roman"/>
          <w:sz w:val="20"/>
          <w:szCs w:val="20"/>
        </w:rPr>
      </w:pPr>
      <w:r w:rsidRPr="00CD6C16">
        <w:rPr>
          <w:rFonts w:ascii="Calibri" w:eastAsia="Times New Roman" w:hAnsi="Calibri" w:cs="Times New Roman"/>
          <w:sz w:val="20"/>
          <w:szCs w:val="20"/>
        </w:rPr>
        <w:t xml:space="preserve">En la tabla siguiente se resume los trabajos efectuados durante 2025, y en Excel adjunto el detalle de los procesos. </w:t>
      </w:r>
    </w:p>
    <w:p w:rsidR="00074261" w:rsidRPr="00CD6C16" w:rsidRDefault="00074261" w:rsidP="00074261">
      <w:pPr>
        <w:autoSpaceDE w:val="0"/>
        <w:autoSpaceDN w:val="0"/>
        <w:rPr>
          <w:rFonts w:ascii="Calibri" w:eastAsia="Times New Roman" w:hAnsi="Calibri" w:cs="Times New Roman"/>
          <w:b/>
          <w:smallCaps/>
          <w:color w:val="000000"/>
          <w:sz w:val="20"/>
          <w:szCs w:val="20"/>
          <w:u w:val="single"/>
          <w:lang w:val="es-ES"/>
        </w:rPr>
      </w:pPr>
    </w:p>
    <w:p w:rsidR="00074261" w:rsidRPr="00CD6C16" w:rsidRDefault="00074261" w:rsidP="00074261">
      <w:pPr>
        <w:autoSpaceDE w:val="0"/>
        <w:autoSpaceDN w:val="0"/>
        <w:rPr>
          <w:rFonts w:ascii="Calibri" w:eastAsia="Times New Roman" w:hAnsi="Calibri" w:cs="Times New Roman"/>
          <w:b/>
          <w:smallCaps/>
          <w:color w:val="000000"/>
          <w:sz w:val="20"/>
          <w:szCs w:val="20"/>
          <w:u w:val="single"/>
          <w:lang w:val="es-ES"/>
        </w:rPr>
      </w:pPr>
    </w:p>
    <w:tbl>
      <w:tblPr>
        <w:tblStyle w:val="Tablaconcuadrcula1"/>
        <w:tblW w:w="0" w:type="auto"/>
        <w:tblLook w:val="04A0" w:firstRow="1" w:lastRow="0" w:firstColumn="1" w:lastColumn="0" w:noHBand="0" w:noVBand="1"/>
      </w:tblPr>
      <w:tblGrid>
        <w:gridCol w:w="1168"/>
        <w:gridCol w:w="5108"/>
        <w:gridCol w:w="3119"/>
      </w:tblGrid>
      <w:tr w:rsidR="00074261" w:rsidRPr="00CD6C16" w:rsidTr="00E4669A">
        <w:tc>
          <w:tcPr>
            <w:tcW w:w="116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REGIÓN</w:t>
            </w: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COMUNIDADES DE AGUAS SUBTERRÁNES (CAS)</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ETAPA</w:t>
            </w:r>
          </w:p>
        </w:tc>
      </w:tr>
      <w:tr w:rsidR="00074261" w:rsidRPr="00CD6C16" w:rsidTr="00E4669A">
        <w:tc>
          <w:tcPr>
            <w:tcW w:w="1168" w:type="dxa"/>
            <w:vMerge w:val="restart"/>
            <w:vAlign w:val="center"/>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Coquimbo</w:t>
            </w: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CAS Illapel</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Registrada a julio del 2025</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Choapa Bajo</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Registrada octubre 2025</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Chalinga</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Registrada octubre 2025</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Canela</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Registro proyectado a diciembre del 2025</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Choapa Medio</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Comparendo 5 de diciembre de 2025</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Choapa Alto</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Comparendo 19 de diciembre de 2025</w:t>
            </w:r>
          </w:p>
        </w:tc>
      </w:tr>
      <w:tr w:rsidR="00074261" w:rsidRPr="00CD6C16" w:rsidTr="00E4669A">
        <w:tc>
          <w:tcPr>
            <w:tcW w:w="1168" w:type="dxa"/>
            <w:vMerge w:val="restart"/>
            <w:vAlign w:val="center"/>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Valparaíso</w:t>
            </w: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CAS Catemu</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Elaboración Escritura publica</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Llay Llay</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Solicitud de registro en DGA</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San Felipe</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Con Sentencia</w:t>
            </w:r>
          </w:p>
        </w:tc>
      </w:tr>
      <w:tr w:rsidR="00074261" w:rsidRPr="00CD6C16" w:rsidTr="00E4669A">
        <w:tc>
          <w:tcPr>
            <w:tcW w:w="1168" w:type="dxa"/>
            <w:vMerge/>
          </w:tcPr>
          <w:p w:rsidR="00074261" w:rsidRPr="00CD6C16" w:rsidRDefault="00074261" w:rsidP="00E4669A">
            <w:pPr>
              <w:outlineLvl w:val="0"/>
              <w:rPr>
                <w:rFonts w:ascii="Calibri" w:eastAsia="Calibri" w:hAnsi="Calibri" w:cs="Times New Roman"/>
                <w:b/>
                <w:color w:val="000000"/>
                <w:sz w:val="20"/>
                <w:szCs w:val="20"/>
                <w:lang w:val="es-ES"/>
              </w:rPr>
            </w:pP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Putaendo</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Elaboración Escritura publica</w:t>
            </w:r>
          </w:p>
        </w:tc>
      </w:tr>
      <w:tr w:rsidR="00074261" w:rsidRPr="00CD6C16" w:rsidTr="00E4669A">
        <w:tc>
          <w:tcPr>
            <w:tcW w:w="116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Los Ríos</w:t>
            </w: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CAS Río Bueno Medio</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w:t>
            </w:r>
            <w:r>
              <w:rPr>
                <w:rFonts w:ascii="Calibri" w:eastAsia="Calibri" w:hAnsi="Calibri" w:cs="Times New Roman"/>
                <w:b/>
                <w:color w:val="000000"/>
                <w:sz w:val="20"/>
                <w:szCs w:val="20"/>
                <w:lang w:val="es-ES"/>
              </w:rPr>
              <w:t>on Sentencia, en trámite rectificaciones</w:t>
            </w:r>
          </w:p>
        </w:tc>
      </w:tr>
      <w:tr w:rsidR="00074261" w:rsidRPr="00CD6C16" w:rsidTr="00E4669A">
        <w:tc>
          <w:tcPr>
            <w:tcW w:w="116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Magallanes</w:t>
            </w:r>
          </w:p>
        </w:tc>
        <w:tc>
          <w:tcPr>
            <w:tcW w:w="5108" w:type="dxa"/>
          </w:tcPr>
          <w:p w:rsidR="00074261" w:rsidRPr="00CD6C16" w:rsidRDefault="00074261" w:rsidP="00E4669A">
            <w:pPr>
              <w:outlineLvl w:val="0"/>
              <w:rPr>
                <w:rFonts w:ascii="Calibri" w:eastAsia="Calibri" w:hAnsi="Calibri" w:cs="Times New Roman"/>
                <w:b/>
                <w:color w:val="000000"/>
                <w:sz w:val="20"/>
                <w:szCs w:val="20"/>
                <w:lang w:val="es-ES"/>
              </w:rPr>
            </w:pPr>
            <w:r w:rsidRPr="00CD6C16">
              <w:rPr>
                <w:rFonts w:ascii="Calibri" w:eastAsia="Calibri" w:hAnsi="Calibri" w:cs="Times New Roman"/>
                <w:b/>
                <w:color w:val="000000"/>
                <w:sz w:val="20"/>
                <w:szCs w:val="20"/>
                <w:lang w:val="es-ES"/>
              </w:rPr>
              <w:t>CAS Punta Arenas</w:t>
            </w:r>
          </w:p>
        </w:tc>
        <w:tc>
          <w:tcPr>
            <w:tcW w:w="3119" w:type="dxa"/>
          </w:tcPr>
          <w:p w:rsidR="00074261" w:rsidRPr="00CD6C16" w:rsidRDefault="00074261" w:rsidP="00E4669A">
            <w:pPr>
              <w:outlineLvl w:val="0"/>
              <w:rPr>
                <w:rFonts w:ascii="Calibri" w:eastAsia="Calibri" w:hAnsi="Calibri" w:cs="Times New Roman"/>
                <w:b/>
                <w:color w:val="000000"/>
                <w:sz w:val="20"/>
                <w:szCs w:val="20"/>
                <w:lang w:val="es-ES"/>
              </w:rPr>
            </w:pPr>
            <w:r>
              <w:rPr>
                <w:rFonts w:ascii="Calibri" w:eastAsia="Calibri" w:hAnsi="Calibri" w:cs="Times New Roman"/>
                <w:b/>
                <w:color w:val="000000"/>
                <w:sz w:val="20"/>
                <w:szCs w:val="20"/>
                <w:lang w:val="es-ES"/>
              </w:rPr>
              <w:t>A la espera de sentencia</w:t>
            </w:r>
          </w:p>
        </w:tc>
      </w:tr>
    </w:tbl>
    <w:p w:rsidR="00FB3973" w:rsidRPr="00074261" w:rsidRDefault="00FB3973" w:rsidP="00FB3973">
      <w:pPr>
        <w:outlineLvl w:val="0"/>
        <w:rPr>
          <w:b/>
          <w:color w:val="000000" w:themeColor="text1"/>
          <w:sz w:val="20"/>
          <w:szCs w:val="20"/>
        </w:rPr>
      </w:pPr>
    </w:p>
    <w:p w:rsidR="00FB3973" w:rsidRPr="000C4148" w:rsidRDefault="00FB3973" w:rsidP="00FD2041">
      <w:pPr>
        <w:outlineLvl w:val="0"/>
        <w:rPr>
          <w:b/>
          <w:color w:val="000000" w:themeColor="text1"/>
          <w:sz w:val="20"/>
          <w:szCs w:val="20"/>
          <w:lang w:val="es-ES"/>
        </w:rPr>
        <w:sectPr w:rsidR="00FB3973" w:rsidRPr="000C4148" w:rsidSect="00B95977">
          <w:pgSz w:w="12240" w:h="15840" w:code="1"/>
          <w:pgMar w:top="1134" w:right="1701" w:bottom="1418" w:left="1134" w:header="709" w:footer="709" w:gutter="0"/>
          <w:cols w:space="708"/>
          <w:docGrid w:linePitch="360"/>
        </w:sectPr>
      </w:pPr>
    </w:p>
    <w:p w:rsidR="00F9030F" w:rsidRPr="000C4148" w:rsidRDefault="00074261" w:rsidP="00F9030F">
      <w:pPr>
        <w:ind w:left="-426"/>
        <w:outlineLvl w:val="0"/>
        <w:rPr>
          <w:b/>
          <w:color w:val="000000" w:themeColor="text1"/>
          <w:sz w:val="20"/>
          <w:szCs w:val="20"/>
          <w:lang w:val="es-ES"/>
        </w:rPr>
      </w:pPr>
      <w:r w:rsidRPr="009D6825">
        <w:rPr>
          <w:noProof/>
        </w:rPr>
        <w:drawing>
          <wp:inline distT="0" distB="0" distL="0" distR="0" wp14:anchorId="10373071" wp14:editId="304A299B">
            <wp:extent cx="9189871" cy="9478945"/>
            <wp:effectExtent l="0" t="0" r="0"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06045" cy="9495628"/>
                    </a:xfrm>
                    <a:prstGeom prst="rect">
                      <a:avLst/>
                    </a:prstGeom>
                    <a:noFill/>
                    <a:ln>
                      <a:noFill/>
                    </a:ln>
                  </pic:spPr>
                </pic:pic>
              </a:graphicData>
            </a:graphic>
          </wp:inline>
        </w:drawing>
      </w:r>
    </w:p>
    <w:p w:rsidR="00FB3973" w:rsidRPr="000C4148" w:rsidRDefault="00074261" w:rsidP="00F9030F">
      <w:pPr>
        <w:ind w:left="-426"/>
        <w:outlineLvl w:val="0"/>
        <w:rPr>
          <w:b/>
          <w:color w:val="000000" w:themeColor="text1"/>
          <w:sz w:val="20"/>
          <w:szCs w:val="20"/>
          <w:lang w:val="es-ES"/>
        </w:rPr>
      </w:pPr>
      <w:r w:rsidRPr="00C04EAF">
        <w:rPr>
          <w:noProof/>
        </w:rPr>
        <w:drawing>
          <wp:inline distT="0" distB="0" distL="0" distR="0" wp14:anchorId="6A19F520" wp14:editId="00DDC3FD">
            <wp:extent cx="9088120" cy="39338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57328"/>
                    <a:stretch/>
                  </pic:blipFill>
                  <pic:spPr bwMode="auto">
                    <a:xfrm>
                      <a:off x="0" y="0"/>
                      <a:ext cx="9093646" cy="3936217"/>
                    </a:xfrm>
                    <a:prstGeom prst="rect">
                      <a:avLst/>
                    </a:prstGeom>
                    <a:noFill/>
                    <a:ln>
                      <a:noFill/>
                    </a:ln>
                    <a:extLst>
                      <a:ext uri="{53640926-AAD7-44D8-BBD7-CCE9431645EC}">
                        <a14:shadowObscured xmlns:a14="http://schemas.microsoft.com/office/drawing/2010/main"/>
                      </a:ext>
                    </a:extLst>
                  </pic:spPr>
                </pic:pic>
              </a:graphicData>
            </a:graphic>
          </wp:inline>
        </w:drawing>
      </w: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074261" w:rsidRPr="00CD6C16" w:rsidRDefault="00074261" w:rsidP="00074261">
      <w:pPr>
        <w:ind w:left="-426" w:firstLine="426"/>
        <w:outlineLvl w:val="0"/>
        <w:rPr>
          <w:rFonts w:ascii="Calibri" w:eastAsia="Times New Roman" w:hAnsi="Calibri" w:cs="Times New Roman"/>
          <w:b/>
          <w:color w:val="000000"/>
          <w:sz w:val="20"/>
          <w:szCs w:val="20"/>
          <w:lang w:val="es-ES"/>
        </w:rPr>
      </w:pPr>
      <w:r w:rsidRPr="00CD6C16">
        <w:rPr>
          <w:rFonts w:ascii="Calibri" w:eastAsia="Times New Roman" w:hAnsi="Calibri" w:cs="Times New Roman"/>
          <w:b/>
          <w:color w:val="000000"/>
          <w:sz w:val="20"/>
          <w:szCs w:val="20"/>
          <w:lang w:val="es-ES"/>
        </w:rPr>
        <w:t xml:space="preserve">Al 30 de </w:t>
      </w:r>
      <w:r>
        <w:rPr>
          <w:rFonts w:ascii="Calibri" w:eastAsia="Times New Roman" w:hAnsi="Calibri" w:cs="Times New Roman"/>
          <w:b/>
          <w:color w:val="000000"/>
          <w:sz w:val="20"/>
          <w:szCs w:val="20"/>
          <w:lang w:val="es-ES"/>
        </w:rPr>
        <w:t>septiembre de</w:t>
      </w:r>
      <w:r w:rsidRPr="00CD6C16">
        <w:rPr>
          <w:rFonts w:ascii="Calibri" w:eastAsia="Times New Roman" w:hAnsi="Calibri" w:cs="Times New Roman"/>
          <w:b/>
          <w:color w:val="000000"/>
          <w:sz w:val="20"/>
          <w:szCs w:val="20"/>
          <w:lang w:val="es-ES"/>
        </w:rPr>
        <w:t xml:space="preserve"> 2025 el avance de la conformación de comunidades de aguas:</w:t>
      </w:r>
    </w:p>
    <w:p w:rsidR="00074261" w:rsidRPr="00CD6C16" w:rsidRDefault="00074261" w:rsidP="00074261">
      <w:pPr>
        <w:ind w:left="-426"/>
        <w:outlineLvl w:val="0"/>
        <w:rPr>
          <w:rFonts w:ascii="Calibri" w:eastAsia="Times New Roman" w:hAnsi="Calibri" w:cs="Times New Roman"/>
          <w:b/>
          <w:color w:val="000000"/>
          <w:sz w:val="20"/>
          <w:szCs w:val="20"/>
          <w:lang w:val="es-ES"/>
        </w:rPr>
      </w:pPr>
    </w:p>
    <w:p w:rsidR="00074261" w:rsidRPr="00CD6C16" w:rsidRDefault="00074261" w:rsidP="00074261">
      <w:pPr>
        <w:rPr>
          <w:rFonts w:ascii="Calibri" w:eastAsia="Times New Roman" w:hAnsi="Calibri" w:cs="Times New Roman"/>
        </w:rPr>
      </w:pPr>
      <w:r w:rsidRPr="00CD6C16">
        <w:rPr>
          <w:rFonts w:ascii="Calibri" w:eastAsia="Times New Roman" w:hAnsi="Calibri" w:cs="Times New Roman"/>
        </w:rPr>
        <w:t>Comunidades de Aguas Subterráneas (CAS) en trámite, con su porcentaje estimado de avance y un comentario al respecto.</w:t>
      </w:r>
    </w:p>
    <w:p w:rsidR="00074261" w:rsidRPr="00CD6C16" w:rsidRDefault="00074261" w:rsidP="00074261">
      <w:pPr>
        <w:rPr>
          <w:rFonts w:ascii="Calibri" w:eastAsia="Times New Roman" w:hAnsi="Calibri" w:cs="Times New Roman"/>
        </w:rPr>
      </w:pP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000"/>
        <w:gridCol w:w="6240"/>
        <w:gridCol w:w="2220"/>
        <w:gridCol w:w="4133"/>
      </w:tblGrid>
      <w:tr w:rsidR="00074261" w:rsidRPr="00CD6C16" w:rsidTr="00E4669A">
        <w:trPr>
          <w:trHeight w:val="743"/>
        </w:trPr>
        <w:tc>
          <w:tcPr>
            <w:tcW w:w="200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rPr>
              <w:t>Región</w:t>
            </w:r>
          </w:p>
        </w:tc>
        <w:tc>
          <w:tcPr>
            <w:tcW w:w="624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lang w:val="es-MX"/>
              </w:rPr>
              <w:t>Nombre organización sobre el SHAC</w:t>
            </w:r>
          </w:p>
        </w:tc>
        <w:tc>
          <w:tcPr>
            <w:tcW w:w="222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rPr>
              <w:t>Avance DGA</w:t>
            </w:r>
          </w:p>
        </w:tc>
        <w:tc>
          <w:tcPr>
            <w:tcW w:w="4133" w:type="dxa"/>
            <w:shd w:val="clear" w:color="auto" w:fill="C6D9F1"/>
          </w:tcPr>
          <w:p w:rsidR="00074261" w:rsidRPr="00CD6C16" w:rsidRDefault="00074261" w:rsidP="00E4669A">
            <w:pPr>
              <w:rPr>
                <w:rFonts w:ascii="Calibri" w:eastAsia="Times New Roman" w:hAnsi="Calibri" w:cs="Times New Roman"/>
                <w:b/>
                <w:bCs/>
              </w:rPr>
            </w:pPr>
          </w:p>
          <w:p w:rsidR="00074261" w:rsidRPr="00CD6C16" w:rsidRDefault="00074261" w:rsidP="00E4669A">
            <w:pPr>
              <w:rPr>
                <w:rFonts w:ascii="Calibri" w:eastAsia="Times New Roman" w:hAnsi="Calibri" w:cs="Times New Roman"/>
                <w:b/>
                <w:bCs/>
              </w:rPr>
            </w:pPr>
            <w:r w:rsidRPr="00CD6C16">
              <w:rPr>
                <w:rFonts w:ascii="Calibri" w:eastAsia="Times New Roman" w:hAnsi="Calibri" w:cs="Times New Roman"/>
                <w:b/>
                <w:bCs/>
              </w:rPr>
              <w:t>Comentario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Tarapacá</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Pampa del Tamarugal</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36%</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Proceso archivado a la espera de retomar</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Tarapacá</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Pica</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18%</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Proceso archivado a la espera de retomar</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Illapel</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91%</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Proyecto de Resolución que ordena su registro y declara organizada la comunidad en la Bandeja del Firmador del Director desde 9 de julio. Su proceso culminará pronto.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Choapa Bajo</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82</w:t>
            </w:r>
            <w:r w:rsidRPr="00CD6C16">
              <w:rPr>
                <w:rFonts w:ascii="Calibri" w:eastAsia="Times New Roman" w:hAnsi="Calibri" w:cs="Times New Roman"/>
                <w:sz w:val="20"/>
                <w:szCs w:val="20"/>
              </w:rPr>
              <w:t>%</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Ingreso de Solicitud de Registro el 7 de julio. En Dirección Regional que elaborará informe técnico en un plazo de un mes para continuar con tramitación al igual que CAS Illapel.</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Chalinga</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82</w:t>
            </w:r>
            <w:r w:rsidRPr="00CD6C16">
              <w:rPr>
                <w:rFonts w:ascii="Calibri" w:eastAsia="Times New Roman" w:hAnsi="Calibri" w:cs="Times New Roman"/>
                <w:sz w:val="20"/>
                <w:szCs w:val="20"/>
              </w:rPr>
              <w:t>%</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La Escritura Pública que contiene la constitución judicial de la comunidad se encuentra en la Notaría de Illapel. Falta pagar la Escritura para que ingrese la solicitud de registro.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Canela</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73</w:t>
            </w:r>
            <w:r w:rsidRPr="00CD6C16">
              <w:rPr>
                <w:rFonts w:ascii="Calibri" w:eastAsia="Times New Roman" w:hAnsi="Calibri" w:cs="Times New Roman"/>
                <w:sz w:val="20"/>
                <w:szCs w:val="20"/>
              </w:rPr>
              <w:t>%</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La Escritura Pública que contiene la constitución judicial de la comunidad se encuentra en la Notaría de Illapel. Falta que Aguas del Valle pague la Escritura para que ingrese la solicitud de registro.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Choapa Alto</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18</w:t>
            </w:r>
            <w:r w:rsidRPr="00CD6C16">
              <w:rPr>
                <w:rFonts w:ascii="Calibri" w:eastAsia="Times New Roman" w:hAnsi="Calibri" w:cs="Times New Roman"/>
                <w:sz w:val="20"/>
                <w:szCs w:val="20"/>
              </w:rPr>
              <w:t>%</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Comparendo Fijado para el 1 de agosto del 2025 a las 08:30 hrs. Proceso activo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Coquimbo</w:t>
            </w:r>
          </w:p>
        </w:tc>
        <w:tc>
          <w:tcPr>
            <w:tcW w:w="624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Choapa Medio</w:t>
            </w:r>
          </w:p>
        </w:tc>
        <w:tc>
          <w:tcPr>
            <w:tcW w:w="2220" w:type="dxa"/>
            <w:shd w:val="clear" w:color="auto" w:fill="FFFFFF"/>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18</w:t>
            </w:r>
            <w:r w:rsidRPr="00CD6C16">
              <w:rPr>
                <w:rFonts w:ascii="Calibri" w:eastAsia="Times New Roman" w:hAnsi="Calibri" w:cs="Times New Roman"/>
                <w:sz w:val="20"/>
                <w:szCs w:val="20"/>
              </w:rPr>
              <w:t>%</w:t>
            </w:r>
          </w:p>
        </w:tc>
        <w:tc>
          <w:tcPr>
            <w:tcW w:w="4133" w:type="dxa"/>
            <w:shd w:val="clear" w:color="auto" w:fill="FFFFFF"/>
            <w:hideMark/>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Comparendo Fijado para el 8 de agosto del 2025 a las 08:30 hrs. Proceso activo</w:t>
            </w:r>
          </w:p>
        </w:tc>
      </w:tr>
    </w:tbl>
    <w:p w:rsidR="00074261" w:rsidRPr="00CD6C16" w:rsidRDefault="00074261" w:rsidP="00074261">
      <w:pPr>
        <w:ind w:left="-426"/>
        <w:outlineLvl w:val="0"/>
        <w:rPr>
          <w:rFonts w:ascii="Calibri" w:eastAsia="Times New Roman" w:hAnsi="Calibri" w:cs="Times New Roman"/>
          <w:b/>
          <w:color w:val="000000"/>
          <w:sz w:val="20"/>
          <w:szCs w:val="20"/>
          <w:lang w:val="es-ES"/>
        </w:rPr>
      </w:pPr>
    </w:p>
    <w:p w:rsidR="00074261" w:rsidRPr="00CD6C16" w:rsidRDefault="00074261" w:rsidP="00074261">
      <w:pPr>
        <w:ind w:left="-426"/>
        <w:outlineLvl w:val="0"/>
        <w:rPr>
          <w:rFonts w:ascii="Calibri" w:eastAsia="Times New Roman" w:hAnsi="Calibri" w:cs="Times New Roman"/>
          <w:b/>
          <w:color w:val="000000"/>
          <w:sz w:val="20"/>
          <w:szCs w:val="20"/>
          <w:lang w:val="es-ES"/>
        </w:rPr>
      </w:pP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000"/>
        <w:gridCol w:w="6240"/>
        <w:gridCol w:w="2220"/>
        <w:gridCol w:w="4133"/>
      </w:tblGrid>
      <w:tr w:rsidR="00074261" w:rsidRPr="00CD6C16" w:rsidTr="00E4669A">
        <w:trPr>
          <w:trHeight w:val="743"/>
        </w:trPr>
        <w:tc>
          <w:tcPr>
            <w:tcW w:w="200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rPr>
              <w:t>Región</w:t>
            </w:r>
          </w:p>
        </w:tc>
        <w:tc>
          <w:tcPr>
            <w:tcW w:w="624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lang w:val="es-MX"/>
              </w:rPr>
              <w:t>Nombre organización sobre el SHAC</w:t>
            </w:r>
          </w:p>
        </w:tc>
        <w:tc>
          <w:tcPr>
            <w:tcW w:w="2220" w:type="dxa"/>
            <w:shd w:val="clear" w:color="auto" w:fill="C6D9F1"/>
            <w:tcMar>
              <w:top w:w="15" w:type="dxa"/>
              <w:left w:w="15" w:type="dxa"/>
              <w:bottom w:w="0" w:type="dxa"/>
              <w:right w:w="15" w:type="dxa"/>
            </w:tcMar>
            <w:vAlign w:val="center"/>
            <w:hideMark/>
          </w:tcPr>
          <w:p w:rsidR="00074261" w:rsidRPr="00CD6C16" w:rsidRDefault="00074261" w:rsidP="00E4669A">
            <w:pPr>
              <w:rPr>
                <w:rFonts w:ascii="Calibri" w:eastAsia="Times New Roman" w:hAnsi="Calibri" w:cs="Times New Roman"/>
              </w:rPr>
            </w:pPr>
            <w:r w:rsidRPr="00CD6C16">
              <w:rPr>
                <w:rFonts w:ascii="Calibri" w:eastAsia="Times New Roman" w:hAnsi="Calibri" w:cs="Times New Roman"/>
                <w:b/>
                <w:bCs/>
              </w:rPr>
              <w:t>Avance DGA</w:t>
            </w:r>
          </w:p>
        </w:tc>
        <w:tc>
          <w:tcPr>
            <w:tcW w:w="4133" w:type="dxa"/>
            <w:shd w:val="clear" w:color="auto" w:fill="C6D9F1"/>
          </w:tcPr>
          <w:p w:rsidR="00074261" w:rsidRPr="00CD6C16" w:rsidRDefault="00074261" w:rsidP="00E4669A">
            <w:pPr>
              <w:rPr>
                <w:rFonts w:ascii="Calibri" w:eastAsia="Times New Roman" w:hAnsi="Calibri" w:cs="Times New Roman"/>
                <w:b/>
                <w:bCs/>
              </w:rPr>
            </w:pPr>
          </w:p>
          <w:p w:rsidR="00074261" w:rsidRPr="00CD6C16" w:rsidRDefault="00074261" w:rsidP="00E4669A">
            <w:pPr>
              <w:rPr>
                <w:rFonts w:ascii="Calibri" w:eastAsia="Times New Roman" w:hAnsi="Calibri" w:cs="Times New Roman"/>
                <w:b/>
                <w:bCs/>
              </w:rPr>
            </w:pPr>
            <w:r w:rsidRPr="00CD6C16">
              <w:rPr>
                <w:rFonts w:ascii="Calibri" w:eastAsia="Times New Roman" w:hAnsi="Calibri" w:cs="Times New Roman"/>
                <w:b/>
                <w:bCs/>
              </w:rPr>
              <w:t>Comentario</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Valparaíso</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San Felipe</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36</w:t>
            </w:r>
            <w:r w:rsidRPr="00CD6C16">
              <w:rPr>
                <w:rFonts w:ascii="Calibri" w:eastAsia="Times New Roman" w:hAnsi="Calibri" w:cs="Times New Roman"/>
                <w:sz w:val="20"/>
                <w:szCs w:val="20"/>
              </w:rPr>
              <w:t>%</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Causa en Tribunal, estado “Autos para fallo” solo depende del Tribunal dictar sentencia.</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Valparaíso</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Putaendo</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64</w:t>
            </w:r>
            <w:r w:rsidRPr="00CD6C16">
              <w:rPr>
                <w:rFonts w:ascii="Calibri" w:eastAsia="Times New Roman" w:hAnsi="Calibri" w:cs="Times New Roman"/>
                <w:sz w:val="20"/>
                <w:szCs w:val="20"/>
              </w:rPr>
              <w:t>%</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Escritura Pública Elaborada y costeada por la Universidad de Concepción. A la espera de ingreso de solicitud de registro ante DGA.</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Valparaíso</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Catemu</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64</w:t>
            </w:r>
            <w:r w:rsidRPr="00CD6C16">
              <w:rPr>
                <w:rFonts w:ascii="Calibri" w:eastAsia="Times New Roman" w:hAnsi="Calibri" w:cs="Times New Roman"/>
                <w:sz w:val="20"/>
                <w:szCs w:val="20"/>
              </w:rPr>
              <w:t>%</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Causa con sentencia y tramitada su rectificación. Se están tramitando las publicaciones de la sentencia definitiva.</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Valparaíso</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Llay Llay</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73%</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Ingreso de Solicitud de Registro el 24 de junio. En Dirección Regional que elaborará informe técnico en un plazo de un mes para continuar con tramitación.</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Los Ríos</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Río Bueno Medio</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Pr>
                <w:rFonts w:ascii="Calibri" w:eastAsia="Times New Roman" w:hAnsi="Calibri" w:cs="Times New Roman"/>
                <w:sz w:val="20"/>
                <w:szCs w:val="20"/>
              </w:rPr>
              <w:t>36</w:t>
            </w:r>
            <w:r w:rsidRPr="00CD6C16">
              <w:rPr>
                <w:rFonts w:ascii="Calibri" w:eastAsia="Times New Roman" w:hAnsi="Calibri" w:cs="Times New Roman"/>
                <w:sz w:val="20"/>
                <w:szCs w:val="20"/>
              </w:rPr>
              <w:t>%</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Causa en Tribunal, estado “Autos para fallo” solo depende del Tribunal dictar sentencia.</w:t>
            </w:r>
          </w:p>
        </w:tc>
      </w:tr>
      <w:tr w:rsidR="00074261" w:rsidRPr="00CD6C16" w:rsidTr="00E4669A">
        <w:trPr>
          <w:trHeight w:val="558"/>
        </w:trPr>
        <w:tc>
          <w:tcPr>
            <w:tcW w:w="200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Magallanes</w:t>
            </w:r>
          </w:p>
        </w:tc>
        <w:tc>
          <w:tcPr>
            <w:tcW w:w="624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Punta Arenas</w:t>
            </w:r>
          </w:p>
        </w:tc>
        <w:tc>
          <w:tcPr>
            <w:tcW w:w="2220" w:type="dxa"/>
            <w:shd w:val="clear" w:color="auto" w:fill="FFFFFF"/>
            <w:tcMar>
              <w:top w:w="15" w:type="dxa"/>
              <w:left w:w="15" w:type="dxa"/>
              <w:bottom w:w="0" w:type="dxa"/>
              <w:right w:w="15" w:type="dxa"/>
            </w:tcMar>
            <w:vAlign w:val="center"/>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27%</w:t>
            </w:r>
          </w:p>
        </w:tc>
        <w:tc>
          <w:tcPr>
            <w:tcW w:w="4133" w:type="dxa"/>
            <w:shd w:val="clear" w:color="auto" w:fill="FFFFFF"/>
          </w:tcPr>
          <w:p w:rsidR="00074261" w:rsidRPr="00CD6C16" w:rsidRDefault="00074261" w:rsidP="00E4669A">
            <w:pPr>
              <w:rPr>
                <w:rFonts w:ascii="Calibri" w:eastAsia="Times New Roman" w:hAnsi="Calibri" w:cs="Times New Roman"/>
                <w:sz w:val="20"/>
                <w:szCs w:val="20"/>
              </w:rPr>
            </w:pPr>
            <w:r w:rsidRPr="00CD6C16">
              <w:rPr>
                <w:rFonts w:ascii="Calibri" w:eastAsia="Times New Roman" w:hAnsi="Calibri" w:cs="Times New Roman"/>
                <w:sz w:val="20"/>
                <w:szCs w:val="20"/>
              </w:rPr>
              <w:t>Causa en Tribunal, estado “Autos para fallo” solo depende del Tribunal dictar sentencia.</w:t>
            </w:r>
          </w:p>
        </w:tc>
      </w:tr>
    </w:tbl>
    <w:p w:rsidR="00074261" w:rsidRPr="00CD6C16" w:rsidRDefault="00074261" w:rsidP="00074261">
      <w:pPr>
        <w:ind w:left="-426"/>
        <w:outlineLvl w:val="0"/>
        <w:rPr>
          <w:rFonts w:ascii="Calibri" w:eastAsia="Times New Roman" w:hAnsi="Calibri" w:cs="Times New Roman"/>
          <w:b/>
          <w:color w:val="000000"/>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490148" w:rsidRPr="000C4148" w:rsidRDefault="00490148" w:rsidP="00490148">
      <w:pPr>
        <w:outlineLvl w:val="0"/>
        <w:rPr>
          <w:b/>
          <w:color w:val="000000" w:themeColor="text1"/>
          <w:sz w:val="28"/>
          <w:lang w:val="es-ES"/>
        </w:rPr>
      </w:pPr>
      <w:r w:rsidRPr="000C4148">
        <w:rPr>
          <w:b/>
          <w:color w:val="000000" w:themeColor="text1"/>
          <w:sz w:val="28"/>
          <w:lang w:val="es-ES"/>
        </w:rPr>
        <w:t>GLOSA Nº 13</w:t>
      </w:r>
    </w:p>
    <w:p w:rsidR="00490148" w:rsidRPr="000C4148" w:rsidRDefault="00490148" w:rsidP="00490148">
      <w:pPr>
        <w:outlineLvl w:val="0"/>
        <w:rPr>
          <w:b/>
          <w:color w:val="000000" w:themeColor="text1"/>
          <w:sz w:val="28"/>
          <w:lang w:val="es-ES"/>
        </w:rPr>
      </w:pPr>
    </w:p>
    <w:p w:rsidR="00490148" w:rsidRPr="000C4148" w:rsidRDefault="00490148" w:rsidP="00490148">
      <w:pPr>
        <w:outlineLvl w:val="0"/>
        <w:rPr>
          <w:b/>
          <w:color w:val="000000" w:themeColor="text1"/>
          <w:sz w:val="20"/>
          <w:szCs w:val="20"/>
          <w:lang w:val="es-ES"/>
        </w:rPr>
      </w:pPr>
      <w:r w:rsidRPr="000C4148">
        <w:rPr>
          <w:b/>
          <w:color w:val="000000" w:themeColor="text1"/>
          <w:sz w:val="20"/>
          <w:szCs w:val="20"/>
          <w:lang w:val="es-ES"/>
        </w:rPr>
        <w:t>El Ministerio de Obras Públicas deberá informar semestralmente a la Comisión de Recursos Hídricos y Desertificación de la Cámara de Diputados y a la Comisión de Recursos Hídricos, Desertificación y Sequía del Senado, de manera desagregada por región, sobre el estado de los estudios y proyectos de construcción de desaladoras.</w:t>
      </w:r>
    </w:p>
    <w:p w:rsidR="00490148" w:rsidRPr="000C4148" w:rsidRDefault="00490148" w:rsidP="00490148">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490148" w:rsidRPr="000C4148" w:rsidRDefault="00490148" w:rsidP="00490148">
      <w:pPr>
        <w:autoSpaceDE w:val="0"/>
        <w:autoSpaceDN w:val="0"/>
        <w:rPr>
          <w:b/>
          <w:smallCaps/>
          <w:color w:val="000000" w:themeColor="text1"/>
          <w:sz w:val="20"/>
          <w:szCs w:val="20"/>
          <w:u w:val="single"/>
          <w:lang w:val="es-ES"/>
        </w:rPr>
      </w:pPr>
      <w:r w:rsidRPr="005601C9">
        <w:rPr>
          <w:b/>
          <w:smallCaps/>
          <w:color w:val="000000" w:themeColor="text1"/>
          <w:sz w:val="20"/>
          <w:szCs w:val="20"/>
          <w:u w:val="single"/>
          <w:lang w:val="es-ES"/>
        </w:rPr>
        <w:t>DIVISIÓN DE ESTUDIOS Y PLANIFICACIÓN</w:t>
      </w:r>
    </w:p>
    <w:p w:rsidR="00490148" w:rsidRPr="000C4148" w:rsidRDefault="00490148" w:rsidP="00490148">
      <w:pPr>
        <w:autoSpaceDE w:val="0"/>
        <w:autoSpaceDN w:val="0"/>
        <w:rPr>
          <w:b/>
          <w:smallCaps/>
          <w:color w:val="000000" w:themeColor="text1"/>
          <w:sz w:val="20"/>
          <w:szCs w:val="20"/>
          <w:u w:val="single"/>
          <w:lang w:val="es-ES"/>
        </w:rPr>
      </w:pPr>
    </w:p>
    <w:p w:rsidR="00490148" w:rsidRPr="000C4148" w:rsidRDefault="00490148" w:rsidP="00490148">
      <w:pPr>
        <w:autoSpaceDE w:val="0"/>
        <w:autoSpaceDN w:val="0"/>
        <w:rPr>
          <w:sz w:val="20"/>
          <w:szCs w:val="20"/>
        </w:rPr>
      </w:pPr>
      <w:r w:rsidRPr="000C4148">
        <w:rPr>
          <w:sz w:val="20"/>
          <w:szCs w:val="20"/>
        </w:rPr>
        <w:t>Realizada la consulta a la división de Estudios y Planificación, se informa que la Dirección General de Aguas no cuenta con estudios y proyectos de construcción de desaladoras desagregados por región.</w:t>
      </w:r>
    </w:p>
    <w:p w:rsidR="00490148" w:rsidRPr="000C4148" w:rsidRDefault="00490148" w:rsidP="00490148">
      <w:pPr>
        <w:autoSpaceDE w:val="0"/>
        <w:autoSpaceDN w:val="0"/>
        <w:rPr>
          <w:sz w:val="20"/>
          <w:szCs w:val="20"/>
        </w:rPr>
      </w:pPr>
    </w:p>
    <w:p w:rsidR="00490148" w:rsidRPr="000C4148" w:rsidRDefault="00490148" w:rsidP="00490148">
      <w:pPr>
        <w:autoSpaceDE w:val="0"/>
        <w:autoSpaceDN w:val="0"/>
        <w:rPr>
          <w:b/>
          <w:smallCaps/>
          <w:color w:val="000000" w:themeColor="text1"/>
          <w:sz w:val="20"/>
          <w:szCs w:val="20"/>
          <w:lang w:val="es-ES"/>
        </w:rPr>
      </w:pPr>
      <w:r w:rsidRPr="000C4148">
        <w:rPr>
          <w:sz w:val="20"/>
          <w:szCs w:val="20"/>
        </w:rPr>
        <w:t xml:space="preserve"> </w:t>
      </w:r>
      <w:r w:rsidRPr="000C4148">
        <w:rPr>
          <w:b/>
          <w:smallCaps/>
          <w:color w:val="000000" w:themeColor="text1"/>
          <w:sz w:val="20"/>
          <w:szCs w:val="20"/>
          <w:lang w:val="es-ES"/>
        </w:rPr>
        <w:t>Informa:</w:t>
      </w:r>
    </w:p>
    <w:p w:rsidR="00490148" w:rsidRPr="000C4148" w:rsidRDefault="00490148" w:rsidP="00490148">
      <w:pPr>
        <w:autoSpaceDE w:val="0"/>
        <w:autoSpaceDN w:val="0"/>
        <w:rPr>
          <w:b/>
          <w:smallCaps/>
          <w:color w:val="000000" w:themeColor="text1"/>
          <w:sz w:val="20"/>
          <w:szCs w:val="20"/>
          <w:u w:val="single"/>
          <w:lang w:val="es-ES"/>
        </w:rPr>
      </w:pPr>
      <w:r w:rsidRPr="005601C9">
        <w:rPr>
          <w:b/>
          <w:smallCaps/>
          <w:color w:val="000000" w:themeColor="text1"/>
          <w:sz w:val="20"/>
          <w:szCs w:val="20"/>
          <w:u w:val="single"/>
          <w:lang w:val="es-ES"/>
        </w:rPr>
        <w:t>Departamento de administración de recursos hídricos</w:t>
      </w:r>
    </w:p>
    <w:p w:rsidR="00490148" w:rsidRPr="000C4148" w:rsidRDefault="00490148" w:rsidP="00490148">
      <w:pPr>
        <w:autoSpaceDE w:val="0"/>
        <w:autoSpaceDN w:val="0"/>
        <w:rPr>
          <w:sz w:val="20"/>
          <w:szCs w:val="20"/>
        </w:rPr>
      </w:pPr>
    </w:p>
    <w:p w:rsidR="00490148" w:rsidRPr="000C4148" w:rsidRDefault="00490148" w:rsidP="00490148">
      <w:pPr>
        <w:autoSpaceDE w:val="0"/>
        <w:autoSpaceDN w:val="0"/>
        <w:rPr>
          <w:sz w:val="20"/>
          <w:szCs w:val="20"/>
        </w:rPr>
      </w:pPr>
      <w:r w:rsidRPr="000C4148">
        <w:rPr>
          <w:sz w:val="20"/>
          <w:szCs w:val="20"/>
        </w:rPr>
        <w:t>Que la Dirección General de Aguas a través del Departamento de Administración de Recursos Hídricos, informa que la Dirección General de Aguas no construye desaladoras, esa actividad recae en otros Servicios del MOP, que pueden ser DGOP o Concesiones.</w:t>
      </w: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634C9B" w:rsidRPr="000C4148" w:rsidRDefault="00634C9B"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0215A2" w:rsidRDefault="000215A2" w:rsidP="000215A2">
      <w:pPr>
        <w:outlineLvl w:val="0"/>
        <w:rPr>
          <w:b/>
          <w:color w:val="000000" w:themeColor="text1"/>
          <w:sz w:val="28"/>
          <w:lang w:val="es-ES"/>
        </w:rPr>
        <w:sectPr w:rsidR="000215A2" w:rsidSect="00B95977">
          <w:pgSz w:w="15840" w:h="12240" w:orient="landscape" w:code="1"/>
          <w:pgMar w:top="1701" w:right="531" w:bottom="1134" w:left="851" w:header="709" w:footer="709" w:gutter="0"/>
          <w:cols w:space="708"/>
          <w:docGrid w:linePitch="360"/>
        </w:sectPr>
      </w:pPr>
    </w:p>
    <w:p w:rsidR="000215A2" w:rsidRPr="000C4148" w:rsidRDefault="00647F1C" w:rsidP="000215A2">
      <w:pPr>
        <w:outlineLvl w:val="0"/>
        <w:rPr>
          <w:b/>
          <w:color w:val="000000" w:themeColor="text1"/>
          <w:sz w:val="28"/>
          <w:lang w:val="es-ES"/>
        </w:rPr>
      </w:pPr>
      <w:r w:rsidRPr="000C4148">
        <w:rPr>
          <w:b/>
          <w:color w:val="000000" w:themeColor="text1"/>
          <w:sz w:val="28"/>
          <w:lang w:val="es-ES"/>
        </w:rPr>
        <w:t>PROGRAMA 03</w:t>
      </w:r>
      <w:r>
        <w:rPr>
          <w:b/>
          <w:color w:val="000000" w:themeColor="text1"/>
          <w:sz w:val="28"/>
          <w:lang w:val="es-ES"/>
        </w:rPr>
        <w:t xml:space="preserve"> </w:t>
      </w:r>
      <w:r w:rsidRPr="00647F1C">
        <w:rPr>
          <w:b/>
          <w:color w:val="000000" w:themeColor="text1"/>
          <w:sz w:val="28"/>
          <w:lang w:val="es-ES"/>
        </w:rPr>
        <w:t>-</w:t>
      </w:r>
      <w:r w:rsidRPr="00647F1C">
        <w:rPr>
          <w:b/>
          <w:color w:val="000000" w:themeColor="text1"/>
          <w:sz w:val="28"/>
          <w:lang w:val="es-ES"/>
        </w:rPr>
        <w:tab/>
        <w:t>GESTIÓN HÍDRICA Y ORGANIZACIONES</w:t>
      </w:r>
    </w:p>
    <w:p w:rsidR="000215A2" w:rsidRPr="000C4148" w:rsidRDefault="000215A2" w:rsidP="000215A2">
      <w:pPr>
        <w:outlineLvl w:val="0"/>
        <w:rPr>
          <w:b/>
          <w:color w:val="000000" w:themeColor="text1"/>
          <w:sz w:val="28"/>
          <w:lang w:val="es-ES"/>
        </w:rPr>
      </w:pPr>
      <w:r w:rsidRPr="000C4148">
        <w:rPr>
          <w:b/>
          <w:color w:val="000000" w:themeColor="text1"/>
          <w:sz w:val="28"/>
          <w:lang w:val="es-ES"/>
        </w:rPr>
        <w:t>GLOSA Nº 4</w:t>
      </w:r>
    </w:p>
    <w:p w:rsidR="000215A2" w:rsidRPr="000C4148" w:rsidRDefault="000215A2" w:rsidP="000215A2">
      <w:pPr>
        <w:outlineLvl w:val="0"/>
        <w:rPr>
          <w:sz w:val="20"/>
          <w:szCs w:val="20"/>
          <w:lang w:val="es-ES"/>
        </w:rPr>
      </w:pPr>
      <w:r w:rsidRPr="005601C9">
        <w:rPr>
          <w:sz w:val="20"/>
          <w:szCs w:val="20"/>
          <w:lang w:val="es-ES"/>
        </w:rPr>
        <w:t>La Dirección General de Aguas informará semestralmente a la Comisión Especial Mixta de Presupuestos del Congreso</w:t>
      </w:r>
      <w:r w:rsidRPr="000C4148">
        <w:rPr>
          <w:sz w:val="20"/>
          <w:szCs w:val="20"/>
          <w:lang w:val="es-ES"/>
        </w:rPr>
        <w:t xml:space="preserve"> Nacional del estado de avance de los planes pilotos de los Consejos de Cuenca por región y su proceso de implementación; acerca de su participación en lo relativo a Planes Estratégicos de Recursos Hídricos en cuencas, el desglose de recursos destinados a ellos, así como estudios de impacto ambiental en el marco de la ley 21.600 y la ley 21.435.</w:t>
      </w:r>
    </w:p>
    <w:p w:rsidR="000215A2" w:rsidRPr="000C4148" w:rsidRDefault="000215A2" w:rsidP="000215A2">
      <w:pPr>
        <w:outlineLvl w:val="0"/>
        <w:rPr>
          <w:b/>
          <w:color w:val="000000" w:themeColor="text1"/>
          <w:sz w:val="20"/>
          <w:szCs w:val="20"/>
        </w:rPr>
      </w:pPr>
    </w:p>
    <w:p w:rsidR="000215A2" w:rsidRPr="000C4148" w:rsidRDefault="000215A2" w:rsidP="000215A2">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0215A2" w:rsidRPr="000C4148" w:rsidRDefault="000215A2" w:rsidP="000215A2">
      <w:r w:rsidRPr="000C4148">
        <w:rPr>
          <w:b/>
          <w:smallCaps/>
          <w:color w:val="000000" w:themeColor="text1"/>
          <w:sz w:val="20"/>
          <w:szCs w:val="20"/>
          <w:u w:val="single"/>
          <w:lang w:val="es-ES"/>
        </w:rPr>
        <w:t>DIVISIÓN DE ESTUDIOS Y PLANIFICACIÓN</w:t>
      </w:r>
    </w:p>
    <w:p w:rsidR="000215A2" w:rsidRPr="000C4148" w:rsidRDefault="000215A2" w:rsidP="000215A2"/>
    <w:p w:rsidR="000215A2" w:rsidRPr="000C4148" w:rsidRDefault="000215A2" w:rsidP="000215A2">
      <w:pPr>
        <w:rPr>
          <w:sz w:val="20"/>
          <w:szCs w:val="20"/>
          <w:lang w:val="es-ES"/>
        </w:rPr>
      </w:pPr>
      <w:r w:rsidRPr="000C4148">
        <w:rPr>
          <w:sz w:val="20"/>
          <w:szCs w:val="20"/>
          <w:lang w:val="es-ES"/>
        </w:rPr>
        <w:t>Planes pilotos de los Consejos de Cuenca por región y su proceso de implementación; acerca de su participación en lo relativo a Planes Estratégicos de Recursos Hídricos en cuencas, el desglose de recursos destinados a ellos.</w:t>
      </w:r>
    </w:p>
    <w:p w:rsidR="000215A2" w:rsidRPr="000C4148" w:rsidRDefault="000215A2" w:rsidP="000215A2"/>
    <w:p w:rsidR="000215A2" w:rsidRPr="000C4148" w:rsidRDefault="000215A2" w:rsidP="000215A2">
      <w:pPr>
        <w:outlineLvl w:val="0"/>
        <w:rPr>
          <w:sz w:val="20"/>
          <w:szCs w:val="20"/>
          <w:lang w:val="es-ES"/>
        </w:rPr>
      </w:pPr>
      <w:r w:rsidRPr="000C4148">
        <w:rPr>
          <w:sz w:val="20"/>
          <w:szCs w:val="20"/>
          <w:lang w:val="es-ES"/>
        </w:rPr>
        <w:t>Actualmente, no existe un Instrumento Legal aprobado que defina a los consejos de cuenca como instrumento de gobernanza válida.</w:t>
      </w:r>
    </w:p>
    <w:p w:rsidR="000215A2" w:rsidRPr="000C4148" w:rsidRDefault="000215A2" w:rsidP="000215A2">
      <w:pPr>
        <w:outlineLvl w:val="0"/>
        <w:rPr>
          <w:sz w:val="20"/>
          <w:szCs w:val="20"/>
          <w:lang w:val="es-ES"/>
        </w:rPr>
      </w:pPr>
      <w:r w:rsidRPr="000C4148">
        <w:rPr>
          <w:sz w:val="20"/>
          <w:szCs w:val="20"/>
          <w:lang w:val="es-ES"/>
        </w:rPr>
        <w:t>Se solicitó eliminar Planes Piloto de los Consejos de Cuencas para el año 2026.</w:t>
      </w:r>
    </w:p>
    <w:p w:rsidR="000215A2" w:rsidRPr="000C4148" w:rsidRDefault="000215A2" w:rsidP="000215A2">
      <w:pPr>
        <w:outlineLvl w:val="0"/>
        <w:rPr>
          <w:b/>
          <w:color w:val="000000" w:themeColor="text1"/>
          <w:sz w:val="28"/>
          <w:lang w:val="es-ES"/>
        </w:rPr>
      </w:pPr>
    </w:p>
    <w:p w:rsidR="000215A2" w:rsidRPr="000C4148" w:rsidRDefault="000215A2" w:rsidP="000215A2">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0215A2" w:rsidRPr="000C4148" w:rsidRDefault="000215A2" w:rsidP="000215A2">
      <w:pPr>
        <w:outlineLvl w:val="0"/>
        <w:rPr>
          <w:b/>
          <w:color w:val="000000" w:themeColor="text1"/>
          <w:sz w:val="28"/>
          <w:lang w:val="es-ES"/>
        </w:rPr>
      </w:pPr>
      <w:r w:rsidRPr="000C4148">
        <w:rPr>
          <w:b/>
          <w:smallCaps/>
          <w:color w:val="000000" w:themeColor="text1"/>
          <w:sz w:val="20"/>
          <w:szCs w:val="20"/>
          <w:u w:val="single"/>
          <w:lang w:val="es-ES"/>
        </w:rPr>
        <w:t>departamento de conservación y protección de recursos hídricos.</w:t>
      </w:r>
    </w:p>
    <w:p w:rsidR="000215A2" w:rsidRPr="000C4148" w:rsidRDefault="000215A2" w:rsidP="000215A2">
      <w:pPr>
        <w:outlineLvl w:val="0"/>
        <w:rPr>
          <w:sz w:val="20"/>
          <w:szCs w:val="20"/>
          <w:lang w:val="es-ES"/>
        </w:rPr>
      </w:pPr>
      <w:r w:rsidRPr="000C4148">
        <w:rPr>
          <w:sz w:val="20"/>
          <w:szCs w:val="20"/>
          <w:lang w:val="es-ES"/>
        </w:rPr>
        <w:t>Estudios de impacto ambiental en el marco de la ley 21.600 y la ley 21.435.</w:t>
      </w:r>
    </w:p>
    <w:p w:rsidR="000215A2" w:rsidRPr="000C4148" w:rsidRDefault="000215A2" w:rsidP="000215A2">
      <w:pPr>
        <w:outlineLvl w:val="0"/>
        <w:rPr>
          <w:b/>
          <w:color w:val="000000" w:themeColor="text1"/>
          <w:sz w:val="28"/>
          <w:lang w:val="es-ES"/>
        </w:rPr>
      </w:pPr>
    </w:p>
    <w:tbl>
      <w:tblPr>
        <w:tblW w:w="5000" w:type="pct"/>
        <w:tblCellMar>
          <w:left w:w="70" w:type="dxa"/>
          <w:right w:w="70" w:type="dxa"/>
        </w:tblCellMar>
        <w:tblLook w:val="04A0" w:firstRow="1" w:lastRow="0" w:firstColumn="1" w:lastColumn="0" w:noHBand="0" w:noVBand="1"/>
      </w:tblPr>
      <w:tblGrid>
        <w:gridCol w:w="1733"/>
        <w:gridCol w:w="1038"/>
        <w:gridCol w:w="1656"/>
        <w:gridCol w:w="1656"/>
        <w:gridCol w:w="1656"/>
        <w:gridCol w:w="1656"/>
      </w:tblGrid>
      <w:tr w:rsidR="000215A2" w:rsidRPr="000C4148" w:rsidTr="000215A2">
        <w:trPr>
          <w:trHeight w:val="510"/>
        </w:trPr>
        <w:tc>
          <w:tcPr>
            <w:tcW w:w="1271" w:type="pct"/>
            <w:tcBorders>
              <w:top w:val="nil"/>
              <w:left w:val="nil"/>
              <w:bottom w:val="nil"/>
              <w:right w:val="nil"/>
            </w:tcBorders>
            <w:shd w:val="clear" w:color="auto" w:fill="auto"/>
            <w:noWrap/>
            <w:vAlign w:val="bottom"/>
            <w:hideMark/>
          </w:tcPr>
          <w:p w:rsidR="000215A2" w:rsidRPr="000C4148" w:rsidRDefault="000215A2" w:rsidP="0000539D">
            <w:pPr>
              <w:jc w:val="left"/>
              <w:rPr>
                <w:rFonts w:ascii="Times New Roman" w:eastAsia="Times New Roman" w:hAnsi="Times New Roman" w:cs="Times New Roman"/>
                <w:sz w:val="24"/>
                <w:szCs w:val="24"/>
              </w:rPr>
            </w:pPr>
          </w:p>
        </w:tc>
        <w:tc>
          <w:tcPr>
            <w:tcW w:w="3729" w:type="pct"/>
            <w:gridSpan w:val="5"/>
            <w:tcBorders>
              <w:top w:val="single" w:sz="4" w:space="0" w:color="auto"/>
              <w:left w:val="single" w:sz="4" w:space="0" w:color="auto"/>
              <w:bottom w:val="single" w:sz="4" w:space="0" w:color="auto"/>
              <w:right w:val="nil"/>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Pr>
                <w:rFonts w:ascii="Calibri" w:eastAsia="Times New Roman" w:hAnsi="Calibri" w:cs="Calibri"/>
                <w:b/>
                <w:bCs/>
                <w:color w:val="FFFFFF"/>
                <w:sz w:val="20"/>
                <w:szCs w:val="20"/>
              </w:rPr>
              <w:t>30 de junio de 2025</w:t>
            </w:r>
          </w:p>
        </w:tc>
      </w:tr>
      <w:tr w:rsidR="000215A2" w:rsidRPr="000C4148" w:rsidTr="000215A2">
        <w:trPr>
          <w:trHeight w:val="1020"/>
        </w:trPr>
        <w:tc>
          <w:tcPr>
            <w:tcW w:w="1271" w:type="pct"/>
            <w:tcBorders>
              <w:top w:val="single" w:sz="4" w:space="0" w:color="auto"/>
              <w:left w:val="single" w:sz="4" w:space="0" w:color="auto"/>
              <w:bottom w:val="single" w:sz="4" w:space="0" w:color="auto"/>
              <w:right w:val="single" w:sz="4" w:space="0" w:color="auto"/>
            </w:tcBorders>
            <w:shd w:val="clear" w:color="000000" w:fill="366092"/>
            <w:noWrap/>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Región</w:t>
            </w:r>
          </w:p>
        </w:tc>
        <w:tc>
          <w:tcPr>
            <w:tcW w:w="587" w:type="pct"/>
            <w:tcBorders>
              <w:top w:val="nil"/>
              <w:left w:val="nil"/>
              <w:bottom w:val="single" w:sz="4" w:space="0" w:color="auto"/>
              <w:right w:val="single" w:sz="4" w:space="0" w:color="auto"/>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Solicitudes recibidas</w:t>
            </w:r>
          </w:p>
        </w:tc>
        <w:tc>
          <w:tcPr>
            <w:tcW w:w="786" w:type="pct"/>
            <w:tcBorders>
              <w:top w:val="nil"/>
              <w:left w:val="nil"/>
              <w:bottom w:val="single" w:sz="4" w:space="0" w:color="auto"/>
              <w:right w:val="single" w:sz="4" w:space="0" w:color="auto"/>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Pronunciamientos emitidos</w:t>
            </w:r>
          </w:p>
        </w:tc>
        <w:tc>
          <w:tcPr>
            <w:tcW w:w="786" w:type="pct"/>
            <w:tcBorders>
              <w:top w:val="nil"/>
              <w:left w:val="nil"/>
              <w:bottom w:val="single" w:sz="4" w:space="0" w:color="auto"/>
              <w:right w:val="single" w:sz="4" w:space="0" w:color="auto"/>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 Pronunciamientos emitidos</w:t>
            </w:r>
          </w:p>
        </w:tc>
        <w:tc>
          <w:tcPr>
            <w:tcW w:w="786" w:type="pct"/>
            <w:tcBorders>
              <w:top w:val="nil"/>
              <w:left w:val="nil"/>
              <w:bottom w:val="single" w:sz="4" w:space="0" w:color="auto"/>
              <w:right w:val="single" w:sz="4" w:space="0" w:color="auto"/>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Pronunciamientos emitidos en plazo</w:t>
            </w:r>
          </w:p>
        </w:tc>
        <w:tc>
          <w:tcPr>
            <w:tcW w:w="786" w:type="pct"/>
            <w:tcBorders>
              <w:top w:val="nil"/>
              <w:left w:val="nil"/>
              <w:bottom w:val="single" w:sz="4" w:space="0" w:color="auto"/>
              <w:right w:val="single" w:sz="4" w:space="0" w:color="auto"/>
            </w:tcBorders>
            <w:shd w:val="clear" w:color="000000" w:fill="366092"/>
            <w:vAlign w:val="center"/>
            <w:hideMark/>
          </w:tcPr>
          <w:p w:rsidR="000215A2" w:rsidRPr="000C4148" w:rsidRDefault="000215A2" w:rsidP="0000539D">
            <w:pPr>
              <w:jc w:val="center"/>
              <w:rPr>
                <w:rFonts w:ascii="Calibri" w:eastAsia="Times New Roman" w:hAnsi="Calibri" w:cs="Calibri"/>
                <w:b/>
                <w:bCs/>
                <w:color w:val="FFFFFF"/>
                <w:sz w:val="20"/>
                <w:szCs w:val="20"/>
              </w:rPr>
            </w:pPr>
            <w:r w:rsidRPr="000C4148">
              <w:rPr>
                <w:rFonts w:ascii="Calibri" w:eastAsia="Times New Roman" w:hAnsi="Calibri" w:cs="Calibri"/>
                <w:b/>
                <w:bCs/>
                <w:color w:val="FFFFFF"/>
                <w:sz w:val="20"/>
                <w:szCs w:val="20"/>
              </w:rPr>
              <w:t>% Pronunciamientos emitidos en plazo</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Arica y Parinacota</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7</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7</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7</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Tarapacá</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13</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93%</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Antofagasta</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48</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98%</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Atacama</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46</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94%</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Coquimbo</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25</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25</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96%</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Valparaíso</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45</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45</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91%</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Metropolitana</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107</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107</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103</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96%</w:t>
            </w:r>
          </w:p>
        </w:tc>
      </w:tr>
      <w:tr w:rsidR="000215A2" w:rsidRPr="000C4148" w:rsidTr="000215A2">
        <w:trPr>
          <w:trHeight w:val="510"/>
        </w:trPr>
        <w:tc>
          <w:tcPr>
            <w:tcW w:w="1271" w:type="pct"/>
            <w:tcBorders>
              <w:top w:val="nil"/>
              <w:left w:val="single" w:sz="4" w:space="0" w:color="auto"/>
              <w:bottom w:val="single" w:sz="4" w:space="0" w:color="auto"/>
              <w:right w:val="single" w:sz="4" w:space="0" w:color="auto"/>
            </w:tcBorders>
            <w:shd w:val="clear" w:color="auto" w:fill="auto"/>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Libertador General Bernardo O´Higgins</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52</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52</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98%</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Maule</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50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98%</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Ñuble</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26</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26</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26</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Bio Bio</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97%</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La Araucanía</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Los Ríos</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Los Lagos</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33</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97%</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Aysén</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4</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Magallanes</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18</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18</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18</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color w:val="000000"/>
                <w:sz w:val="20"/>
                <w:szCs w:val="20"/>
              </w:rPr>
            </w:pPr>
            <w:r w:rsidRPr="000C4148">
              <w:rPr>
                <w:rFonts w:ascii="Calibri" w:eastAsia="Times New Roman" w:hAnsi="Calibri" w:cs="Calibri"/>
                <w:color w:val="000000"/>
                <w:sz w:val="20"/>
                <w:szCs w:val="20"/>
              </w:rPr>
              <w:t>Nivel Central</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11</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10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color w:val="000000"/>
                <w:sz w:val="20"/>
                <w:szCs w:val="20"/>
              </w:rPr>
            </w:pPr>
            <w:r w:rsidRPr="000C4148">
              <w:rPr>
                <w:rFonts w:ascii="Calibri" w:eastAsia="Times New Roman" w:hAnsi="Calibri" w:cs="Calibri"/>
                <w:color w:val="000000"/>
                <w:sz w:val="20"/>
                <w:szCs w:val="20"/>
              </w:rPr>
              <w:t>91%</w:t>
            </w:r>
          </w:p>
        </w:tc>
      </w:tr>
      <w:tr w:rsidR="000215A2" w:rsidRPr="000C4148" w:rsidTr="000215A2">
        <w:trPr>
          <w:trHeight w:val="300"/>
        </w:trPr>
        <w:tc>
          <w:tcPr>
            <w:tcW w:w="1271" w:type="pct"/>
            <w:tcBorders>
              <w:top w:val="nil"/>
              <w:left w:val="single" w:sz="4" w:space="0" w:color="auto"/>
              <w:bottom w:val="single" w:sz="4" w:space="0" w:color="auto"/>
              <w:right w:val="single" w:sz="4" w:space="0" w:color="auto"/>
            </w:tcBorders>
            <w:shd w:val="clear" w:color="auto" w:fill="auto"/>
            <w:noWrap/>
            <w:vAlign w:val="center"/>
            <w:hideMark/>
          </w:tcPr>
          <w:p w:rsidR="000215A2" w:rsidRPr="000C4148" w:rsidRDefault="000215A2" w:rsidP="0000539D">
            <w:pPr>
              <w:jc w:val="left"/>
              <w:rPr>
                <w:rFonts w:ascii="Calibri" w:eastAsia="Times New Roman" w:hAnsi="Calibri" w:cs="Calibri"/>
                <w:b/>
                <w:bCs/>
                <w:color w:val="000000"/>
              </w:rPr>
            </w:pPr>
            <w:r w:rsidRPr="000C4148">
              <w:rPr>
                <w:rFonts w:ascii="Calibri" w:eastAsia="Times New Roman" w:hAnsi="Calibri" w:cs="Calibri"/>
                <w:b/>
                <w:bCs/>
                <w:color w:val="000000"/>
              </w:rPr>
              <w:t>Totales</w:t>
            </w:r>
          </w:p>
        </w:tc>
        <w:tc>
          <w:tcPr>
            <w:tcW w:w="587"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b/>
                <w:bCs/>
                <w:color w:val="000000"/>
              </w:rPr>
            </w:pPr>
            <w:r w:rsidRPr="000C4148">
              <w:rPr>
                <w:rFonts w:ascii="Calibri" w:eastAsia="Times New Roman" w:hAnsi="Calibri" w:cs="Calibri"/>
                <w:b/>
                <w:bCs/>
                <w:color w:val="000000"/>
              </w:rPr>
              <w:t>552</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b/>
                <w:bCs/>
                <w:color w:val="000000"/>
              </w:rPr>
            </w:pPr>
            <w:r w:rsidRPr="000C4148">
              <w:rPr>
                <w:rFonts w:ascii="Calibri" w:eastAsia="Times New Roman" w:hAnsi="Calibri" w:cs="Calibri"/>
                <w:b/>
                <w:bCs/>
                <w:color w:val="000000"/>
              </w:rPr>
              <w:t>552</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b/>
                <w:bCs/>
                <w:color w:val="000000"/>
                <w:sz w:val="20"/>
                <w:szCs w:val="20"/>
              </w:rPr>
            </w:pPr>
            <w:r w:rsidRPr="000C4148">
              <w:rPr>
                <w:rFonts w:ascii="Calibri" w:eastAsia="Times New Roman" w:hAnsi="Calibri" w:cs="Calibri"/>
                <w:b/>
                <w:bCs/>
                <w:color w:val="000000"/>
                <w:sz w:val="20"/>
                <w:szCs w:val="20"/>
              </w:rPr>
              <w:t>100%</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b/>
                <w:bCs/>
                <w:color w:val="000000"/>
              </w:rPr>
            </w:pPr>
            <w:r w:rsidRPr="000C4148">
              <w:rPr>
                <w:rFonts w:ascii="Calibri" w:eastAsia="Times New Roman" w:hAnsi="Calibri" w:cs="Calibri"/>
                <w:b/>
                <w:bCs/>
                <w:color w:val="000000"/>
              </w:rPr>
              <w:t>532</w:t>
            </w:r>
          </w:p>
        </w:tc>
        <w:tc>
          <w:tcPr>
            <w:tcW w:w="786" w:type="pct"/>
            <w:tcBorders>
              <w:top w:val="nil"/>
              <w:left w:val="nil"/>
              <w:bottom w:val="single" w:sz="4" w:space="0" w:color="auto"/>
              <w:right w:val="single" w:sz="4" w:space="0" w:color="auto"/>
            </w:tcBorders>
            <w:shd w:val="clear" w:color="auto" w:fill="auto"/>
            <w:noWrap/>
            <w:vAlign w:val="center"/>
            <w:hideMark/>
          </w:tcPr>
          <w:p w:rsidR="000215A2" w:rsidRPr="000C4148" w:rsidRDefault="000215A2" w:rsidP="0000539D">
            <w:pPr>
              <w:jc w:val="center"/>
              <w:rPr>
                <w:rFonts w:ascii="Calibri" w:eastAsia="Times New Roman" w:hAnsi="Calibri" w:cs="Calibri"/>
                <w:b/>
                <w:bCs/>
                <w:color w:val="000000"/>
              </w:rPr>
            </w:pPr>
            <w:r w:rsidRPr="000C4148">
              <w:rPr>
                <w:rFonts w:ascii="Calibri" w:eastAsia="Times New Roman" w:hAnsi="Calibri" w:cs="Calibri"/>
                <w:b/>
                <w:bCs/>
                <w:color w:val="000000"/>
              </w:rPr>
              <w:t>96%</w:t>
            </w:r>
          </w:p>
        </w:tc>
      </w:tr>
    </w:tbl>
    <w:p w:rsidR="000215A2" w:rsidRPr="000C4148" w:rsidRDefault="000215A2" w:rsidP="000215A2">
      <w:pPr>
        <w:outlineLvl w:val="0"/>
        <w:rPr>
          <w:b/>
          <w:color w:val="000000" w:themeColor="text1"/>
          <w:sz w:val="20"/>
          <w:szCs w:val="20"/>
          <w:lang w:val="es-ES"/>
        </w:rPr>
      </w:pPr>
      <w:r w:rsidRPr="000C4148">
        <w:rPr>
          <w:b/>
          <w:color w:val="000000" w:themeColor="text1"/>
          <w:sz w:val="20"/>
          <w:szCs w:val="20"/>
          <w:lang w:val="es-ES"/>
        </w:rPr>
        <w:t>Pronunciamientos Ambientales:</w:t>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41495756" wp14:editId="35A858E8">
            <wp:extent cx="6182360" cy="183131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4294" cy="183780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16678DE2" wp14:editId="1DBAC329">
            <wp:extent cx="6248253" cy="3278742"/>
            <wp:effectExtent l="0" t="0" r="63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64705" cy="3287375"/>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20DDCE3E" wp14:editId="783DEBE6">
            <wp:extent cx="6439321" cy="747712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50887" cy="7490555"/>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A8FCC6A" wp14:editId="79A1F411">
            <wp:extent cx="6406168" cy="37719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31721" cy="3786945"/>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551D303A" wp14:editId="5BD00B3E">
            <wp:extent cx="6427275" cy="604837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40907" cy="6061203"/>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574C321F" wp14:editId="212BBEFB">
            <wp:extent cx="6333820" cy="47434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48894" cy="4754739"/>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264A765B" wp14:editId="11AB4C5D">
            <wp:extent cx="6418358" cy="5610225"/>
            <wp:effectExtent l="0" t="0" r="190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28387" cy="5618991"/>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39D5450" wp14:editId="75B87AAB">
            <wp:extent cx="6447012" cy="730567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56480" cy="7316404"/>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4146EAD5" wp14:editId="58ABB8D5">
            <wp:extent cx="6421464" cy="275272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32106" cy="275728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4EDE99D8" wp14:editId="4CC0E4D6">
            <wp:extent cx="6418776" cy="5629275"/>
            <wp:effectExtent l="0" t="0" r="127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31408" cy="5640354"/>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1F17B8C4" wp14:editId="6C17F491">
            <wp:extent cx="6491552" cy="6524625"/>
            <wp:effectExtent l="0" t="0" r="508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02269" cy="653539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6E0E55CF" wp14:editId="36FEDF36">
            <wp:extent cx="6411529" cy="6238875"/>
            <wp:effectExtent l="0" t="0" r="889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19624" cy="6246752"/>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6AC5DB94" wp14:editId="4385A91D">
            <wp:extent cx="6106160" cy="4768494"/>
            <wp:effectExtent l="0" t="0" r="889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6653" cy="4776688"/>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9B58A2F" wp14:editId="4483264F">
            <wp:extent cx="6516555" cy="8010525"/>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24681" cy="8020514"/>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r w:rsidRPr="000C4148">
        <w:rPr>
          <w:noProof/>
        </w:rPr>
        <w:drawing>
          <wp:inline distT="0" distB="0" distL="0" distR="0" wp14:anchorId="76617AA4" wp14:editId="14AACC88">
            <wp:extent cx="6320790" cy="3519217"/>
            <wp:effectExtent l="0" t="0" r="3810" b="508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28962" cy="352376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775470F" wp14:editId="6933F97E">
            <wp:extent cx="6549312" cy="5534025"/>
            <wp:effectExtent l="0" t="0" r="444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57309" cy="5540782"/>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09F7381C" wp14:editId="6C303BC6">
            <wp:extent cx="6423174" cy="583882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30321" cy="5845322"/>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1171FE36" wp14:editId="5D322B04">
            <wp:extent cx="6475565" cy="5886450"/>
            <wp:effectExtent l="0" t="0" r="190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83293" cy="5893475"/>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68A92AA4" wp14:editId="3CD5CEE3">
            <wp:extent cx="6438279" cy="4649593"/>
            <wp:effectExtent l="0" t="0" r="63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449307" cy="465755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16EB739" wp14:editId="3F7800F7">
            <wp:extent cx="6475730" cy="2780699"/>
            <wp:effectExtent l="0" t="0" r="1270" b="63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489645" cy="2786674"/>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9C9D5EC" wp14:editId="4F20C8E7">
            <wp:extent cx="6494998" cy="4448175"/>
            <wp:effectExtent l="0" t="0" r="127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507879" cy="445699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37C81DA9" wp14:editId="1326AAC6">
            <wp:extent cx="6457315" cy="2561309"/>
            <wp:effectExtent l="0" t="0" r="63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80046" cy="2570325"/>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4D722141" wp14:editId="2E72A4B7">
            <wp:extent cx="6318392" cy="5743575"/>
            <wp:effectExtent l="0" t="0" r="635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36402" cy="5759947"/>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7F25BBBF" wp14:editId="65A08239">
            <wp:extent cx="6162040" cy="18522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200673" cy="1863812"/>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59B0BE04" wp14:editId="6C767C36">
            <wp:extent cx="6253480" cy="1724941"/>
            <wp:effectExtent l="0" t="0" r="0" b="889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79724" cy="1732180"/>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18881EE1" wp14:editId="39154992">
            <wp:extent cx="6157037" cy="401955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66773" cy="4025906"/>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noProof/>
        </w:rPr>
        <w:drawing>
          <wp:inline distT="0" distB="0" distL="0" distR="0" wp14:anchorId="00B449D9" wp14:editId="1F81BB36">
            <wp:extent cx="6095077" cy="2825738"/>
            <wp:effectExtent l="0" t="0" r="127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34" cy="2837633"/>
                    </a:xfrm>
                    <a:prstGeom prst="rect">
                      <a:avLst/>
                    </a:prstGeom>
                    <a:noFill/>
                    <a:ln>
                      <a:noFill/>
                    </a:ln>
                  </pic:spPr>
                </pic:pic>
              </a:graphicData>
            </a:graphic>
          </wp:inline>
        </w:drawing>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b/>
          <w:color w:val="000000" w:themeColor="text1"/>
          <w:sz w:val="28"/>
          <w:lang w:val="es-ES"/>
        </w:rPr>
      </w:pPr>
      <w:r w:rsidRPr="000C4148">
        <w:rPr>
          <w:b/>
          <w:color w:val="000000" w:themeColor="text1"/>
          <w:sz w:val="28"/>
          <w:lang w:val="es-ES"/>
        </w:rPr>
        <w:t>PROGRAMA 03</w:t>
      </w:r>
    </w:p>
    <w:p w:rsidR="000215A2" w:rsidRPr="000C4148" w:rsidRDefault="000215A2" w:rsidP="000215A2">
      <w:pPr>
        <w:outlineLvl w:val="0"/>
        <w:rPr>
          <w:b/>
          <w:color w:val="000000" w:themeColor="text1"/>
          <w:sz w:val="28"/>
          <w:lang w:val="es-ES"/>
        </w:rPr>
      </w:pPr>
      <w:r w:rsidRPr="000C4148">
        <w:rPr>
          <w:b/>
          <w:color w:val="000000" w:themeColor="text1"/>
          <w:sz w:val="28"/>
          <w:lang w:val="es-ES"/>
        </w:rPr>
        <w:t>Glosa N° 5</w:t>
      </w:r>
    </w:p>
    <w:p w:rsidR="000215A2" w:rsidRPr="000C4148" w:rsidRDefault="000215A2" w:rsidP="000215A2">
      <w:pPr>
        <w:outlineLvl w:val="0"/>
        <w:rPr>
          <w:b/>
          <w:color w:val="000000" w:themeColor="text1"/>
          <w:sz w:val="20"/>
          <w:szCs w:val="20"/>
          <w:lang w:val="es-ES"/>
        </w:rPr>
      </w:pPr>
      <w:r w:rsidRPr="005601C9">
        <w:rPr>
          <w:b/>
          <w:color w:val="000000" w:themeColor="text1"/>
          <w:sz w:val="20"/>
          <w:szCs w:val="20"/>
          <w:lang w:val="es-ES"/>
        </w:rPr>
        <w:t>Asociada al Programa La Dirección General de Aguas informará semestralmente a las comisiones de Recursos</w:t>
      </w:r>
      <w:r w:rsidRPr="000C4148">
        <w:rPr>
          <w:b/>
          <w:color w:val="000000" w:themeColor="text1"/>
          <w:sz w:val="20"/>
          <w:szCs w:val="20"/>
          <w:lang w:val="es-ES"/>
        </w:rPr>
        <w:t xml:space="preserve"> Hídricos y Desertificación de la Cámara de Diputados, y de Recursos Hídricos, Desertificación y Sequía del Senado, respecto a los proyectos a priorizar por región, en base a las necesidades regionales.</w:t>
      </w:r>
    </w:p>
    <w:p w:rsidR="000215A2" w:rsidRPr="000C4148" w:rsidRDefault="000215A2" w:rsidP="000215A2">
      <w:pPr>
        <w:outlineLvl w:val="0"/>
        <w:rPr>
          <w:b/>
          <w:color w:val="000000" w:themeColor="text1"/>
          <w:sz w:val="28"/>
          <w:lang w:val="es-ES"/>
        </w:rPr>
      </w:pPr>
    </w:p>
    <w:p w:rsidR="000215A2" w:rsidRPr="000C4148" w:rsidRDefault="000215A2" w:rsidP="000215A2">
      <w:pPr>
        <w:outlineLvl w:val="0"/>
        <w:rPr>
          <w:color w:val="000000" w:themeColor="text1"/>
          <w:sz w:val="20"/>
          <w:szCs w:val="20"/>
          <w:lang w:val="es-ES"/>
        </w:rPr>
      </w:pPr>
      <w:r w:rsidRPr="000C4148">
        <w:rPr>
          <w:color w:val="000000" w:themeColor="text1"/>
          <w:sz w:val="20"/>
          <w:szCs w:val="20"/>
          <w:lang w:val="es-ES"/>
        </w:rPr>
        <w:t xml:space="preserve">En este programa la DGA tiene priorizado e identificado un Estudio Básico Interregional código BIP 40041450-0 denominado Análisis de Cuencas y Formulación de Planes Estratégicos de Recursos Hídricos a Nivel Nacional, fuera de este estudio al 30 de junio 2025, no existen otras iniciativas de inversión priorizadas e identificadas que se encuentren en ejecución. </w:t>
      </w: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0215A2" w:rsidRDefault="000215A2">
      <w:pPr>
        <w:spacing w:after="200" w:line="276" w:lineRule="auto"/>
        <w:jc w:val="left"/>
        <w:rPr>
          <w:b/>
          <w:color w:val="000000" w:themeColor="text1"/>
          <w:sz w:val="20"/>
          <w:szCs w:val="20"/>
          <w:lang w:val="es-ES"/>
        </w:rPr>
      </w:pPr>
      <w:r>
        <w:rPr>
          <w:b/>
          <w:color w:val="000000" w:themeColor="text1"/>
          <w:sz w:val="20"/>
          <w:szCs w:val="20"/>
          <w:lang w:val="es-ES"/>
        </w:rPr>
        <w:br w:type="page"/>
      </w:r>
    </w:p>
    <w:p w:rsidR="005E0403" w:rsidRPr="000C4148" w:rsidRDefault="005E0403" w:rsidP="00F9030F">
      <w:pPr>
        <w:ind w:left="-426"/>
        <w:outlineLvl w:val="0"/>
        <w:rPr>
          <w:b/>
          <w:color w:val="000000" w:themeColor="text1"/>
          <w:sz w:val="20"/>
          <w:szCs w:val="20"/>
          <w:lang w:val="es-ES"/>
        </w:rPr>
      </w:pPr>
    </w:p>
    <w:p w:rsidR="005E0403" w:rsidRPr="000C4148" w:rsidRDefault="005E0403" w:rsidP="00F9030F">
      <w:pPr>
        <w:ind w:left="-426"/>
        <w:outlineLvl w:val="0"/>
        <w:rPr>
          <w:b/>
          <w:color w:val="000000" w:themeColor="text1"/>
          <w:sz w:val="20"/>
          <w:szCs w:val="20"/>
          <w:lang w:val="es-ES"/>
        </w:rPr>
      </w:pPr>
    </w:p>
    <w:p w:rsidR="0087297D" w:rsidRPr="000C4148" w:rsidRDefault="0087297D"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A17E83" w:rsidRPr="000C4148" w:rsidRDefault="00A17E83" w:rsidP="00F9030F">
      <w:pPr>
        <w:ind w:left="-426"/>
        <w:outlineLvl w:val="0"/>
        <w:rPr>
          <w:b/>
          <w:color w:val="000000" w:themeColor="text1"/>
          <w:sz w:val="20"/>
          <w:szCs w:val="20"/>
          <w:lang w:val="es-ES"/>
        </w:rPr>
      </w:pPr>
    </w:p>
    <w:p w:rsidR="0087297D" w:rsidRPr="000C4148" w:rsidRDefault="0087297D" w:rsidP="0087297D">
      <w:pPr>
        <w:outlineLvl w:val="0"/>
        <w:rPr>
          <w:b/>
          <w:color w:val="000000" w:themeColor="text1"/>
          <w:sz w:val="28"/>
          <w:lang w:val="es-ES"/>
        </w:rPr>
      </w:pPr>
      <w:r w:rsidRPr="000C4148">
        <w:rPr>
          <w:b/>
          <w:color w:val="000000" w:themeColor="text1"/>
          <w:sz w:val="28"/>
          <w:lang w:val="es-ES"/>
        </w:rPr>
        <w:t>GLOSA Nº 18</w:t>
      </w:r>
    </w:p>
    <w:p w:rsidR="00A17E83" w:rsidRPr="000C4148" w:rsidRDefault="00A17E83" w:rsidP="0087297D">
      <w:pPr>
        <w:outlineLvl w:val="0"/>
        <w:rPr>
          <w:b/>
          <w:color w:val="000000" w:themeColor="text1"/>
          <w:sz w:val="28"/>
          <w:lang w:val="es-ES"/>
        </w:rPr>
      </w:pPr>
    </w:p>
    <w:p w:rsidR="0087297D" w:rsidRPr="000C4148" w:rsidRDefault="0087297D" w:rsidP="0087297D">
      <w:pPr>
        <w:outlineLvl w:val="0"/>
        <w:rPr>
          <w:b/>
          <w:color w:val="000000" w:themeColor="text1"/>
          <w:sz w:val="20"/>
          <w:szCs w:val="20"/>
          <w:lang w:val="es-ES"/>
        </w:rPr>
      </w:pPr>
      <w:r w:rsidRPr="005601C9">
        <w:rPr>
          <w:b/>
          <w:color w:val="000000" w:themeColor="text1"/>
          <w:sz w:val="20"/>
          <w:szCs w:val="20"/>
          <w:lang w:val="es-ES"/>
        </w:rPr>
        <w:t>El Ministerio de Obras Públicas y la Dirección General de Aguas informarán semestralmente a las Comisiones de Recursos Hídricos y Desertificación de la Cámara de Diputados,</w:t>
      </w:r>
      <w:r w:rsidRPr="000C4148">
        <w:rPr>
          <w:b/>
          <w:color w:val="000000" w:themeColor="text1"/>
          <w:sz w:val="20"/>
          <w:szCs w:val="20"/>
          <w:lang w:val="es-ES"/>
        </w:rPr>
        <w:t xml:space="preserve"> y de Recursos Hídricos, Desertificación y Sequía del Senado, respecto a la cantidad de derechos de agua sin inscribir por parte de pequeños y medianos agricultores en el país, en el contexto de las normas sobre caducidad de derechos de agua contenidas en la ley N°21.435.</w:t>
      </w:r>
    </w:p>
    <w:p w:rsidR="00A17E83" w:rsidRPr="000C4148" w:rsidRDefault="00A17E83" w:rsidP="00A17E83">
      <w:pPr>
        <w:autoSpaceDE w:val="0"/>
        <w:autoSpaceDN w:val="0"/>
        <w:rPr>
          <w:b/>
          <w:smallCaps/>
          <w:color w:val="000000" w:themeColor="text1"/>
          <w:sz w:val="20"/>
          <w:szCs w:val="20"/>
          <w:lang w:val="es-ES"/>
        </w:rPr>
      </w:pPr>
    </w:p>
    <w:p w:rsidR="00A17E83" w:rsidRPr="000C4148" w:rsidRDefault="00A17E83" w:rsidP="00A17E83">
      <w:pPr>
        <w:autoSpaceDE w:val="0"/>
        <w:autoSpaceDN w:val="0"/>
        <w:rPr>
          <w:b/>
          <w:smallCaps/>
          <w:color w:val="000000" w:themeColor="text1"/>
          <w:sz w:val="20"/>
          <w:szCs w:val="20"/>
          <w:lang w:val="es-ES"/>
        </w:rPr>
      </w:pPr>
      <w:r w:rsidRPr="000C4148">
        <w:rPr>
          <w:b/>
          <w:smallCaps/>
          <w:color w:val="000000" w:themeColor="text1"/>
          <w:sz w:val="20"/>
          <w:szCs w:val="20"/>
          <w:lang w:val="es-ES"/>
        </w:rPr>
        <w:t>Informa:</w:t>
      </w:r>
    </w:p>
    <w:p w:rsidR="00A17E83" w:rsidRPr="000C4148" w:rsidRDefault="00A17E83" w:rsidP="00A17E83">
      <w:pPr>
        <w:autoSpaceDE w:val="0"/>
        <w:autoSpaceDN w:val="0"/>
        <w:rPr>
          <w:b/>
          <w:smallCaps/>
          <w:color w:val="000000" w:themeColor="text1"/>
          <w:sz w:val="20"/>
          <w:szCs w:val="20"/>
          <w:u w:val="single"/>
          <w:lang w:val="es-ES"/>
        </w:rPr>
      </w:pPr>
      <w:r w:rsidRPr="000C4148">
        <w:rPr>
          <w:b/>
          <w:smallCaps/>
          <w:color w:val="000000" w:themeColor="text1"/>
          <w:sz w:val="20"/>
          <w:szCs w:val="20"/>
          <w:u w:val="single"/>
          <w:lang w:val="es-ES"/>
        </w:rPr>
        <w:t>Departamento de administración de recursos hídricos</w:t>
      </w:r>
    </w:p>
    <w:p w:rsidR="00A17E83" w:rsidRPr="000C4148" w:rsidRDefault="00A17E83" w:rsidP="00A17E83">
      <w:pPr>
        <w:autoSpaceDE w:val="0"/>
        <w:autoSpaceDN w:val="0"/>
        <w:rPr>
          <w:b/>
          <w:smallCaps/>
          <w:color w:val="000000" w:themeColor="text1"/>
          <w:sz w:val="20"/>
          <w:szCs w:val="20"/>
          <w:u w:val="single"/>
          <w:lang w:val="es-ES"/>
        </w:rPr>
      </w:pPr>
    </w:p>
    <w:p w:rsidR="00A17E83" w:rsidRPr="00A17E83" w:rsidRDefault="00A17E83" w:rsidP="00A17E83">
      <w:pPr>
        <w:rPr>
          <w:sz w:val="20"/>
          <w:szCs w:val="20"/>
        </w:rPr>
      </w:pPr>
      <w:r w:rsidRPr="000C4148">
        <w:rPr>
          <w:sz w:val="20"/>
          <w:szCs w:val="20"/>
        </w:rPr>
        <w:t>“La glosa tiene errores conceptuales que dificultan su aplicación práctica para DGA. Se pide informar sobre los derechos sin inscribir por parte de pequeños y medianos agricultores, pero DGA no administra esa información, el Servicio dispone de información de los derechos registrados e inscritos en CBR, pero no de los sin inscribir. Cabe señalar que sobre los derechos de aguas sin inscribir el legislador le dio obligaciones a los titulares de derechos de aguas para inscribirse en los registros en determinada forma y plazo so pena de caducidad y/o multa. Además, las bases de datos y sistemas informáticos que DGA dispone no permiten discriminar sobre un determinado derecho de aguas es de dominio de un usuario de pequeña y mediana agricultura. La información que la glosa pretende recabar corresponde, a nuestro entender, que sea generada por el INDAP quien con su rol promotor y a través del instrumento Bono Legal de Aguas, permite acceder a incentivos económicos para resolver problemas asociados a las aguas de sus usuarios; de hecho nos consta que en 2023 realizaron un estudio denominado "Estimación de estado de situación de Derechos de Aguas de Usuarios de INDAP" desarrollado para el INDAP por el ICAA, y que como uno de los objetivos se buscaba responder la inquietud de información que levanta la glosa.”</w:t>
      </w:r>
    </w:p>
    <w:p w:rsidR="005E0403" w:rsidRPr="00C642A0" w:rsidRDefault="005E0403" w:rsidP="00F9030F">
      <w:pPr>
        <w:ind w:left="-426"/>
        <w:outlineLvl w:val="0"/>
        <w:rPr>
          <w:b/>
          <w:color w:val="000000" w:themeColor="text1"/>
          <w:sz w:val="20"/>
          <w:szCs w:val="20"/>
          <w:lang w:val="es-ES"/>
        </w:rPr>
      </w:pPr>
    </w:p>
    <w:sectPr w:rsidR="005E0403" w:rsidRPr="00C642A0" w:rsidSect="000215A2">
      <w:pgSz w:w="12240" w:h="15840" w:code="1"/>
      <w:pgMar w:top="533"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0E9" w:rsidRDefault="00CE60E9" w:rsidP="00CE16E8">
      <w:r>
        <w:separator/>
      </w:r>
    </w:p>
  </w:endnote>
  <w:endnote w:type="continuationSeparator" w:id="0">
    <w:p w:rsidR="00CE60E9" w:rsidRDefault="00CE60E9" w:rsidP="00CE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178929"/>
      <w:docPartObj>
        <w:docPartGallery w:val="Page Numbers (Bottom of Page)"/>
        <w:docPartUnique/>
      </w:docPartObj>
    </w:sdtPr>
    <w:sdtEndPr>
      <w:rPr>
        <w:sz w:val="16"/>
        <w:szCs w:val="16"/>
      </w:rPr>
    </w:sdtEndPr>
    <w:sdtContent>
      <w:sdt>
        <w:sdtPr>
          <w:id w:val="2133901233"/>
          <w:docPartObj>
            <w:docPartGallery w:val="Page Numbers (Top of Page)"/>
            <w:docPartUnique/>
          </w:docPartObj>
        </w:sdtPr>
        <w:sdtEndPr>
          <w:rPr>
            <w:sz w:val="16"/>
            <w:szCs w:val="16"/>
          </w:rPr>
        </w:sdtEndPr>
        <w:sdtContent>
          <w:p w:rsidR="00E4669A" w:rsidRPr="00595730" w:rsidRDefault="00E4669A">
            <w:pPr>
              <w:pStyle w:val="Piedepgina"/>
              <w:jc w:val="right"/>
              <w:rPr>
                <w:sz w:val="16"/>
                <w:szCs w:val="16"/>
              </w:rPr>
            </w:pPr>
            <w:r w:rsidRPr="00595730">
              <w:rPr>
                <w:b/>
                <w:bCs/>
                <w:sz w:val="16"/>
                <w:szCs w:val="16"/>
              </w:rPr>
              <w:fldChar w:fldCharType="begin"/>
            </w:r>
            <w:r w:rsidRPr="00595730">
              <w:rPr>
                <w:b/>
                <w:bCs/>
                <w:sz w:val="16"/>
                <w:szCs w:val="16"/>
              </w:rPr>
              <w:instrText>PAGE</w:instrText>
            </w:r>
            <w:r w:rsidRPr="00595730">
              <w:rPr>
                <w:b/>
                <w:bCs/>
                <w:sz w:val="16"/>
                <w:szCs w:val="16"/>
              </w:rPr>
              <w:fldChar w:fldCharType="separate"/>
            </w:r>
            <w:r w:rsidR="00647F1C">
              <w:rPr>
                <w:b/>
                <w:bCs/>
                <w:noProof/>
                <w:sz w:val="16"/>
                <w:szCs w:val="16"/>
              </w:rPr>
              <w:t>2</w:t>
            </w:r>
            <w:r w:rsidRPr="00595730">
              <w:rPr>
                <w:b/>
                <w:bCs/>
                <w:sz w:val="16"/>
                <w:szCs w:val="16"/>
              </w:rPr>
              <w:fldChar w:fldCharType="end"/>
            </w:r>
            <w:r w:rsidRPr="00595730">
              <w:rPr>
                <w:sz w:val="16"/>
                <w:szCs w:val="16"/>
                <w:lang w:val="es-ES"/>
              </w:rPr>
              <w:t xml:space="preserve"> de </w:t>
            </w:r>
            <w:r w:rsidRPr="00595730">
              <w:rPr>
                <w:b/>
                <w:bCs/>
                <w:sz w:val="16"/>
                <w:szCs w:val="16"/>
              </w:rPr>
              <w:fldChar w:fldCharType="begin"/>
            </w:r>
            <w:r w:rsidRPr="00595730">
              <w:rPr>
                <w:b/>
                <w:bCs/>
                <w:sz w:val="16"/>
                <w:szCs w:val="16"/>
              </w:rPr>
              <w:instrText>NUMPAGES</w:instrText>
            </w:r>
            <w:r w:rsidRPr="00595730">
              <w:rPr>
                <w:b/>
                <w:bCs/>
                <w:sz w:val="16"/>
                <w:szCs w:val="16"/>
              </w:rPr>
              <w:fldChar w:fldCharType="separate"/>
            </w:r>
            <w:r w:rsidR="00647F1C">
              <w:rPr>
                <w:b/>
                <w:bCs/>
                <w:noProof/>
                <w:sz w:val="16"/>
                <w:szCs w:val="16"/>
              </w:rPr>
              <w:t>239</w:t>
            </w:r>
            <w:r w:rsidRPr="00595730">
              <w:rPr>
                <w:b/>
                <w:bCs/>
                <w:sz w:val="16"/>
                <w:szCs w:val="16"/>
              </w:rPr>
              <w:fldChar w:fldCharType="end"/>
            </w:r>
          </w:p>
        </w:sdtContent>
      </w:sdt>
    </w:sdtContent>
  </w:sdt>
  <w:p w:rsidR="00E4669A" w:rsidRDefault="00E4669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0E9" w:rsidRDefault="00CE60E9" w:rsidP="00CE16E8">
      <w:r>
        <w:separator/>
      </w:r>
    </w:p>
  </w:footnote>
  <w:footnote w:type="continuationSeparator" w:id="0">
    <w:p w:rsidR="00CE60E9" w:rsidRDefault="00CE60E9" w:rsidP="00CE16E8">
      <w:r>
        <w:continuationSeparator/>
      </w:r>
    </w:p>
  </w:footnote>
  <w:footnote w:id="1">
    <w:p w:rsidR="00E4669A" w:rsidRPr="009A14BE" w:rsidRDefault="00E4669A" w:rsidP="002C1474">
      <w:pPr>
        <w:pStyle w:val="Textonotapie"/>
        <w:rPr>
          <w:lang w:val="es-MX"/>
        </w:rPr>
      </w:pPr>
      <w:r>
        <w:rPr>
          <w:rStyle w:val="Refdenotaalpie"/>
        </w:rPr>
        <w:footnoteRef/>
      </w:r>
      <w:r>
        <w:t xml:space="preserve"> </w:t>
      </w:r>
      <w:r>
        <w:rPr>
          <w:lang w:eastAsia="en-US"/>
        </w:rPr>
        <w:t xml:space="preserve">provocadas por principalmente por renuncias de personas, demoras en procesos de selección, sobrecarga laboral de agentes regionales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3770"/>
    <w:multiLevelType w:val="hybridMultilevel"/>
    <w:tmpl w:val="CA26D238"/>
    <w:lvl w:ilvl="0" w:tplc="8168ED58">
      <w:start w:val="3"/>
      <w:numFmt w:val="upp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
    <w:nsid w:val="0AEB7F44"/>
    <w:multiLevelType w:val="hybridMultilevel"/>
    <w:tmpl w:val="806884EA"/>
    <w:lvl w:ilvl="0" w:tplc="603C3B40">
      <w:start w:val="3"/>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B69496D"/>
    <w:multiLevelType w:val="hybridMultilevel"/>
    <w:tmpl w:val="D534AA1C"/>
    <w:lvl w:ilvl="0" w:tplc="749ABBD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EB36CE3"/>
    <w:multiLevelType w:val="hybridMultilevel"/>
    <w:tmpl w:val="A2BA6610"/>
    <w:lvl w:ilvl="0" w:tplc="6A9675EE">
      <w:start w:val="4"/>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nsid w:val="24B9013D"/>
    <w:multiLevelType w:val="hybridMultilevel"/>
    <w:tmpl w:val="6382E648"/>
    <w:lvl w:ilvl="0" w:tplc="0E669AC0">
      <w:start w:val="1"/>
      <w:numFmt w:val="decimal"/>
      <w:lvlText w:val="%1."/>
      <w:lvlJc w:val="left"/>
      <w:pPr>
        <w:ind w:left="360" w:hanging="360"/>
      </w:pPr>
      <w:rPr>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2D3E5B85"/>
    <w:multiLevelType w:val="hybridMultilevel"/>
    <w:tmpl w:val="DC7AD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04B663B"/>
    <w:multiLevelType w:val="hybridMultilevel"/>
    <w:tmpl w:val="65EEF47C"/>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7">
    <w:nsid w:val="31AD685F"/>
    <w:multiLevelType w:val="hybridMultilevel"/>
    <w:tmpl w:val="B84A9B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3940290"/>
    <w:multiLevelType w:val="hybridMultilevel"/>
    <w:tmpl w:val="EA80B206"/>
    <w:lvl w:ilvl="0" w:tplc="FD6CC088">
      <w:start w:val="1"/>
      <w:numFmt w:val="lowerLetter"/>
      <w:lvlText w:val="%1)"/>
      <w:lvlJc w:val="left"/>
      <w:pPr>
        <w:ind w:left="720" w:hanging="360"/>
      </w:pPr>
      <w:rPr>
        <w:b w:val="0"/>
        <w:i w:val="0"/>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9">
    <w:nsid w:val="400A00D2"/>
    <w:multiLevelType w:val="hybridMultilevel"/>
    <w:tmpl w:val="21E6E8D8"/>
    <w:lvl w:ilvl="0" w:tplc="EAEC13CE">
      <w:start w:val="1"/>
      <w:numFmt w:val="low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nsid w:val="40DB5FAC"/>
    <w:multiLevelType w:val="multilevel"/>
    <w:tmpl w:val="2B56015E"/>
    <w:lvl w:ilvl="0">
      <w:start w:val="1"/>
      <w:numFmt w:val="upperRoman"/>
      <w:lvlText w:val="%1."/>
      <w:lvlJc w:val="left"/>
      <w:pPr>
        <w:ind w:left="1080" w:hanging="720"/>
      </w:pPr>
      <w:rPr>
        <w:rFonts w:hint="default"/>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49B3141"/>
    <w:multiLevelType w:val="hybridMultilevel"/>
    <w:tmpl w:val="26585662"/>
    <w:lvl w:ilvl="0" w:tplc="577A5562">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467A7F69"/>
    <w:multiLevelType w:val="hybridMultilevel"/>
    <w:tmpl w:val="7486AA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4A3942C8"/>
    <w:multiLevelType w:val="hybridMultilevel"/>
    <w:tmpl w:val="2D52FB0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4">
    <w:nsid w:val="56BC356A"/>
    <w:multiLevelType w:val="hybridMultilevel"/>
    <w:tmpl w:val="AA7ABA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5CBB35D2"/>
    <w:multiLevelType w:val="hybridMultilevel"/>
    <w:tmpl w:val="F01E5DE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5EBD46A7"/>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622F6463"/>
    <w:multiLevelType w:val="hybridMultilevel"/>
    <w:tmpl w:val="DD5A7408"/>
    <w:lvl w:ilvl="0" w:tplc="A7283A6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791067"/>
    <w:multiLevelType w:val="hybridMultilevel"/>
    <w:tmpl w:val="FB4C60AC"/>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FB1E9E"/>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6BB66904"/>
    <w:multiLevelType w:val="hybridMultilevel"/>
    <w:tmpl w:val="97FC40FA"/>
    <w:lvl w:ilvl="0" w:tplc="340A0017">
      <w:start w:val="1"/>
      <w:numFmt w:val="lowerLetter"/>
      <w:lvlText w:val="%1)"/>
      <w:lvlJc w:val="left"/>
      <w:pPr>
        <w:ind w:left="360" w:hanging="360"/>
      </w:pPr>
      <w:rPr>
        <w:rFonts w:hint="default"/>
      </w:r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1">
    <w:nsid w:val="6BFF6DB4"/>
    <w:multiLevelType w:val="hybridMultilevel"/>
    <w:tmpl w:val="DC7AD5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70B04EC3"/>
    <w:multiLevelType w:val="multilevel"/>
    <w:tmpl w:val="8E222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2ED3355"/>
    <w:multiLevelType w:val="hybridMultilevel"/>
    <w:tmpl w:val="03E482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nsid w:val="74B766BA"/>
    <w:multiLevelType w:val="hybridMultilevel"/>
    <w:tmpl w:val="51603124"/>
    <w:lvl w:ilvl="0" w:tplc="3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236D64"/>
    <w:multiLevelType w:val="hybridMultilevel"/>
    <w:tmpl w:val="2B56015E"/>
    <w:lvl w:ilvl="0" w:tplc="1750B6EC">
      <w:start w:val="1"/>
      <w:numFmt w:val="upperRoman"/>
      <w:lvlText w:val="%1."/>
      <w:lvlJc w:val="left"/>
      <w:pPr>
        <w:ind w:left="1080" w:hanging="720"/>
      </w:pPr>
      <w:rPr>
        <w:rFonts w:hint="default"/>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3"/>
  </w:num>
  <w:num w:numId="2">
    <w:abstractNumId w:val="20"/>
  </w:num>
  <w:num w:numId="3">
    <w:abstractNumId w:val="23"/>
  </w:num>
  <w:num w:numId="4">
    <w:abstractNumId w:val="7"/>
  </w:num>
  <w:num w:numId="5">
    <w:abstractNumId w:val="24"/>
  </w:num>
  <w:num w:numId="6">
    <w:abstractNumId w:val="18"/>
  </w:num>
  <w:num w:numId="7">
    <w:abstractNumId w:val="17"/>
  </w:num>
  <w:num w:numId="8">
    <w:abstractNumId w:val="4"/>
  </w:num>
  <w:num w:numId="9">
    <w:abstractNumId w:val="0"/>
  </w:num>
  <w:num w:numId="10">
    <w:abstractNumId w:val="3"/>
  </w:num>
  <w:num w:numId="11">
    <w:abstractNumId w:val="14"/>
  </w:num>
  <w:num w:numId="12">
    <w:abstractNumId w:val="11"/>
  </w:num>
  <w:num w:numId="13">
    <w:abstractNumId w:val="1"/>
  </w:num>
  <w:num w:numId="14">
    <w:abstractNumId w:val="15"/>
  </w:num>
  <w:num w:numId="15">
    <w:abstractNumId w:val="1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9"/>
  </w:num>
  <w:num w:numId="20">
    <w:abstractNumId w:val="22"/>
  </w:num>
  <w:num w:numId="21">
    <w:abstractNumId w:val="25"/>
  </w:num>
  <w:num w:numId="22">
    <w:abstractNumId w:val="10"/>
  </w:num>
  <w:num w:numId="23">
    <w:abstractNumId w:val="21"/>
  </w:num>
  <w:num w:numId="24">
    <w:abstractNumId w:val="5"/>
  </w:num>
  <w:num w:numId="25">
    <w:abstractNumId w:val="16"/>
  </w:num>
  <w:num w:numId="2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8A2"/>
    <w:rsid w:val="00001E08"/>
    <w:rsid w:val="00002329"/>
    <w:rsid w:val="00002831"/>
    <w:rsid w:val="00003348"/>
    <w:rsid w:val="00003FD9"/>
    <w:rsid w:val="0000580B"/>
    <w:rsid w:val="000060AC"/>
    <w:rsid w:val="00010099"/>
    <w:rsid w:val="000100FA"/>
    <w:rsid w:val="00010226"/>
    <w:rsid w:val="0001052C"/>
    <w:rsid w:val="0001054D"/>
    <w:rsid w:val="000105F0"/>
    <w:rsid w:val="00011AFD"/>
    <w:rsid w:val="000125D4"/>
    <w:rsid w:val="00013FD7"/>
    <w:rsid w:val="00014148"/>
    <w:rsid w:val="000143AC"/>
    <w:rsid w:val="000148E6"/>
    <w:rsid w:val="00014999"/>
    <w:rsid w:val="00015040"/>
    <w:rsid w:val="00015080"/>
    <w:rsid w:val="00015630"/>
    <w:rsid w:val="00016B03"/>
    <w:rsid w:val="000177A2"/>
    <w:rsid w:val="0002097B"/>
    <w:rsid w:val="00020E8B"/>
    <w:rsid w:val="000212D0"/>
    <w:rsid w:val="000215A2"/>
    <w:rsid w:val="000217B6"/>
    <w:rsid w:val="00022C81"/>
    <w:rsid w:val="00023C0C"/>
    <w:rsid w:val="00024D53"/>
    <w:rsid w:val="00024F36"/>
    <w:rsid w:val="000264F6"/>
    <w:rsid w:val="0003131B"/>
    <w:rsid w:val="00031352"/>
    <w:rsid w:val="00031978"/>
    <w:rsid w:val="00032A22"/>
    <w:rsid w:val="00032AAA"/>
    <w:rsid w:val="00033029"/>
    <w:rsid w:val="00033207"/>
    <w:rsid w:val="000335D8"/>
    <w:rsid w:val="000345BA"/>
    <w:rsid w:val="000347F2"/>
    <w:rsid w:val="00035AAB"/>
    <w:rsid w:val="00035DE1"/>
    <w:rsid w:val="000378F0"/>
    <w:rsid w:val="00037BC8"/>
    <w:rsid w:val="00040514"/>
    <w:rsid w:val="00041EF3"/>
    <w:rsid w:val="000422BE"/>
    <w:rsid w:val="000424B6"/>
    <w:rsid w:val="00042A59"/>
    <w:rsid w:val="00043135"/>
    <w:rsid w:val="00043CC0"/>
    <w:rsid w:val="00044E1D"/>
    <w:rsid w:val="00046438"/>
    <w:rsid w:val="0004702A"/>
    <w:rsid w:val="000473EF"/>
    <w:rsid w:val="00050240"/>
    <w:rsid w:val="0005039E"/>
    <w:rsid w:val="00050540"/>
    <w:rsid w:val="00051049"/>
    <w:rsid w:val="00051528"/>
    <w:rsid w:val="00052492"/>
    <w:rsid w:val="00052759"/>
    <w:rsid w:val="00052F09"/>
    <w:rsid w:val="000538B4"/>
    <w:rsid w:val="00055382"/>
    <w:rsid w:val="000556F7"/>
    <w:rsid w:val="00056BEE"/>
    <w:rsid w:val="000572CC"/>
    <w:rsid w:val="0006041E"/>
    <w:rsid w:val="000604D6"/>
    <w:rsid w:val="000606C5"/>
    <w:rsid w:val="000609E3"/>
    <w:rsid w:val="00063DE0"/>
    <w:rsid w:val="0006547C"/>
    <w:rsid w:val="0006596F"/>
    <w:rsid w:val="000660C3"/>
    <w:rsid w:val="000662B4"/>
    <w:rsid w:val="0006662E"/>
    <w:rsid w:val="00066758"/>
    <w:rsid w:val="00066D23"/>
    <w:rsid w:val="00073F0F"/>
    <w:rsid w:val="00074261"/>
    <w:rsid w:val="0007448A"/>
    <w:rsid w:val="00075C80"/>
    <w:rsid w:val="0007614D"/>
    <w:rsid w:val="00080913"/>
    <w:rsid w:val="00080D49"/>
    <w:rsid w:val="0008144B"/>
    <w:rsid w:val="00081C51"/>
    <w:rsid w:val="00082E0D"/>
    <w:rsid w:val="000845C9"/>
    <w:rsid w:val="000854CE"/>
    <w:rsid w:val="00085A3C"/>
    <w:rsid w:val="00086CE6"/>
    <w:rsid w:val="00087658"/>
    <w:rsid w:val="00090451"/>
    <w:rsid w:val="00090486"/>
    <w:rsid w:val="000912BB"/>
    <w:rsid w:val="00092EE6"/>
    <w:rsid w:val="00093114"/>
    <w:rsid w:val="00096A23"/>
    <w:rsid w:val="00097BC6"/>
    <w:rsid w:val="00097DD1"/>
    <w:rsid w:val="000A02F5"/>
    <w:rsid w:val="000A11C4"/>
    <w:rsid w:val="000A1242"/>
    <w:rsid w:val="000A21D7"/>
    <w:rsid w:val="000A2EEB"/>
    <w:rsid w:val="000A4B21"/>
    <w:rsid w:val="000A670C"/>
    <w:rsid w:val="000A6E37"/>
    <w:rsid w:val="000A6F14"/>
    <w:rsid w:val="000A758A"/>
    <w:rsid w:val="000B0060"/>
    <w:rsid w:val="000B0296"/>
    <w:rsid w:val="000B02BA"/>
    <w:rsid w:val="000B03D7"/>
    <w:rsid w:val="000B1004"/>
    <w:rsid w:val="000B177A"/>
    <w:rsid w:val="000B1818"/>
    <w:rsid w:val="000B2298"/>
    <w:rsid w:val="000B3D4A"/>
    <w:rsid w:val="000B45D2"/>
    <w:rsid w:val="000B69AC"/>
    <w:rsid w:val="000B6C31"/>
    <w:rsid w:val="000B6CF9"/>
    <w:rsid w:val="000C0295"/>
    <w:rsid w:val="000C2387"/>
    <w:rsid w:val="000C4148"/>
    <w:rsid w:val="000C46D4"/>
    <w:rsid w:val="000C49E1"/>
    <w:rsid w:val="000C5B00"/>
    <w:rsid w:val="000C5BC6"/>
    <w:rsid w:val="000C65A7"/>
    <w:rsid w:val="000C7375"/>
    <w:rsid w:val="000D0EFF"/>
    <w:rsid w:val="000D1997"/>
    <w:rsid w:val="000D1A04"/>
    <w:rsid w:val="000D1D75"/>
    <w:rsid w:val="000D2647"/>
    <w:rsid w:val="000D425E"/>
    <w:rsid w:val="000D49BF"/>
    <w:rsid w:val="000D6F1B"/>
    <w:rsid w:val="000D716A"/>
    <w:rsid w:val="000E03F9"/>
    <w:rsid w:val="000E1494"/>
    <w:rsid w:val="000E2557"/>
    <w:rsid w:val="000E4A04"/>
    <w:rsid w:val="000E4CCF"/>
    <w:rsid w:val="000E6A0A"/>
    <w:rsid w:val="000E72E2"/>
    <w:rsid w:val="000E7631"/>
    <w:rsid w:val="000F0454"/>
    <w:rsid w:val="000F0569"/>
    <w:rsid w:val="000F0706"/>
    <w:rsid w:val="000F1444"/>
    <w:rsid w:val="000F2695"/>
    <w:rsid w:val="000F288D"/>
    <w:rsid w:val="000F2922"/>
    <w:rsid w:val="000F2E61"/>
    <w:rsid w:val="000F30F6"/>
    <w:rsid w:val="000F37AF"/>
    <w:rsid w:val="000F382B"/>
    <w:rsid w:val="000F4EA4"/>
    <w:rsid w:val="000F58A7"/>
    <w:rsid w:val="000F5C4A"/>
    <w:rsid w:val="000F5F51"/>
    <w:rsid w:val="000F633A"/>
    <w:rsid w:val="000F7571"/>
    <w:rsid w:val="0010106C"/>
    <w:rsid w:val="001025E9"/>
    <w:rsid w:val="0010285A"/>
    <w:rsid w:val="001033A3"/>
    <w:rsid w:val="00104427"/>
    <w:rsid w:val="0010487D"/>
    <w:rsid w:val="00105506"/>
    <w:rsid w:val="00106AB7"/>
    <w:rsid w:val="00106CFA"/>
    <w:rsid w:val="00106F9E"/>
    <w:rsid w:val="00110157"/>
    <w:rsid w:val="0011039F"/>
    <w:rsid w:val="0011094D"/>
    <w:rsid w:val="001109BE"/>
    <w:rsid w:val="0011103A"/>
    <w:rsid w:val="0011152B"/>
    <w:rsid w:val="0011320C"/>
    <w:rsid w:val="0011331D"/>
    <w:rsid w:val="00114883"/>
    <w:rsid w:val="00114A32"/>
    <w:rsid w:val="00116377"/>
    <w:rsid w:val="001163B4"/>
    <w:rsid w:val="0012196C"/>
    <w:rsid w:val="00121A0C"/>
    <w:rsid w:val="00121AC6"/>
    <w:rsid w:val="00124091"/>
    <w:rsid w:val="0012451F"/>
    <w:rsid w:val="00124E9E"/>
    <w:rsid w:val="00125078"/>
    <w:rsid w:val="00125815"/>
    <w:rsid w:val="00125F95"/>
    <w:rsid w:val="00126C73"/>
    <w:rsid w:val="001270CF"/>
    <w:rsid w:val="00130C18"/>
    <w:rsid w:val="00131F0A"/>
    <w:rsid w:val="0013274F"/>
    <w:rsid w:val="0013280C"/>
    <w:rsid w:val="0013445F"/>
    <w:rsid w:val="0013474A"/>
    <w:rsid w:val="00135961"/>
    <w:rsid w:val="00135D1D"/>
    <w:rsid w:val="00136D91"/>
    <w:rsid w:val="00140E1E"/>
    <w:rsid w:val="00140FC0"/>
    <w:rsid w:val="00141C1B"/>
    <w:rsid w:val="00141F00"/>
    <w:rsid w:val="001424EE"/>
    <w:rsid w:val="00142A45"/>
    <w:rsid w:val="00145A5B"/>
    <w:rsid w:val="00146825"/>
    <w:rsid w:val="00146969"/>
    <w:rsid w:val="00146DF3"/>
    <w:rsid w:val="0014725F"/>
    <w:rsid w:val="00147FC3"/>
    <w:rsid w:val="001501FD"/>
    <w:rsid w:val="001505A0"/>
    <w:rsid w:val="00150EF5"/>
    <w:rsid w:val="001513FF"/>
    <w:rsid w:val="00151B7D"/>
    <w:rsid w:val="00152225"/>
    <w:rsid w:val="00152EF3"/>
    <w:rsid w:val="00154315"/>
    <w:rsid w:val="00155874"/>
    <w:rsid w:val="00155883"/>
    <w:rsid w:val="00155D0A"/>
    <w:rsid w:val="00156E9B"/>
    <w:rsid w:val="00157BAC"/>
    <w:rsid w:val="00160418"/>
    <w:rsid w:val="00164401"/>
    <w:rsid w:val="00165278"/>
    <w:rsid w:val="001653A2"/>
    <w:rsid w:val="00165ADD"/>
    <w:rsid w:val="00170009"/>
    <w:rsid w:val="00170A5D"/>
    <w:rsid w:val="00170D96"/>
    <w:rsid w:val="00170FA2"/>
    <w:rsid w:val="001714DE"/>
    <w:rsid w:val="00171CFF"/>
    <w:rsid w:val="001725DC"/>
    <w:rsid w:val="00172916"/>
    <w:rsid w:val="00172A35"/>
    <w:rsid w:val="00173564"/>
    <w:rsid w:val="00175197"/>
    <w:rsid w:val="00176094"/>
    <w:rsid w:val="001769AE"/>
    <w:rsid w:val="0017776E"/>
    <w:rsid w:val="00177860"/>
    <w:rsid w:val="00180BCF"/>
    <w:rsid w:val="001812D9"/>
    <w:rsid w:val="00181714"/>
    <w:rsid w:val="00182CA9"/>
    <w:rsid w:val="00183735"/>
    <w:rsid w:val="00183911"/>
    <w:rsid w:val="0018465F"/>
    <w:rsid w:val="00185053"/>
    <w:rsid w:val="001850C4"/>
    <w:rsid w:val="00185109"/>
    <w:rsid w:val="001872B2"/>
    <w:rsid w:val="00187D90"/>
    <w:rsid w:val="00187F54"/>
    <w:rsid w:val="00190BE8"/>
    <w:rsid w:val="001911C9"/>
    <w:rsid w:val="00191375"/>
    <w:rsid w:val="00191FD0"/>
    <w:rsid w:val="0019217E"/>
    <w:rsid w:val="0019487F"/>
    <w:rsid w:val="00195041"/>
    <w:rsid w:val="00195792"/>
    <w:rsid w:val="001958CD"/>
    <w:rsid w:val="00196EA6"/>
    <w:rsid w:val="00197F68"/>
    <w:rsid w:val="00197F70"/>
    <w:rsid w:val="001A0B8B"/>
    <w:rsid w:val="001A166A"/>
    <w:rsid w:val="001A192A"/>
    <w:rsid w:val="001A1C3F"/>
    <w:rsid w:val="001A2B00"/>
    <w:rsid w:val="001A4199"/>
    <w:rsid w:val="001A4925"/>
    <w:rsid w:val="001A4E1A"/>
    <w:rsid w:val="001A57BC"/>
    <w:rsid w:val="001A5A32"/>
    <w:rsid w:val="001A63A1"/>
    <w:rsid w:val="001B0A30"/>
    <w:rsid w:val="001B1EE5"/>
    <w:rsid w:val="001B289C"/>
    <w:rsid w:val="001B35AE"/>
    <w:rsid w:val="001B3F2D"/>
    <w:rsid w:val="001B45FA"/>
    <w:rsid w:val="001B4EF1"/>
    <w:rsid w:val="001B5180"/>
    <w:rsid w:val="001B5A05"/>
    <w:rsid w:val="001B5D89"/>
    <w:rsid w:val="001B7ED6"/>
    <w:rsid w:val="001B7F6A"/>
    <w:rsid w:val="001C22B1"/>
    <w:rsid w:val="001C3DB5"/>
    <w:rsid w:val="001C3EBF"/>
    <w:rsid w:val="001C3F08"/>
    <w:rsid w:val="001C4DE3"/>
    <w:rsid w:val="001C5109"/>
    <w:rsid w:val="001C5B36"/>
    <w:rsid w:val="001C6074"/>
    <w:rsid w:val="001D08C0"/>
    <w:rsid w:val="001D2B9A"/>
    <w:rsid w:val="001D2BFF"/>
    <w:rsid w:val="001D2C9D"/>
    <w:rsid w:val="001D2DBD"/>
    <w:rsid w:val="001D2F36"/>
    <w:rsid w:val="001D3E17"/>
    <w:rsid w:val="001D3FFE"/>
    <w:rsid w:val="001D4097"/>
    <w:rsid w:val="001D64FE"/>
    <w:rsid w:val="001D68D5"/>
    <w:rsid w:val="001D73CA"/>
    <w:rsid w:val="001D75E6"/>
    <w:rsid w:val="001D7823"/>
    <w:rsid w:val="001D7C2B"/>
    <w:rsid w:val="001E0A09"/>
    <w:rsid w:val="001E0CA0"/>
    <w:rsid w:val="001E1555"/>
    <w:rsid w:val="001E444B"/>
    <w:rsid w:val="001E5999"/>
    <w:rsid w:val="001E67BB"/>
    <w:rsid w:val="001E69E5"/>
    <w:rsid w:val="001E6C88"/>
    <w:rsid w:val="001E7B57"/>
    <w:rsid w:val="001E7E16"/>
    <w:rsid w:val="001F06F7"/>
    <w:rsid w:val="001F1B95"/>
    <w:rsid w:val="001F561A"/>
    <w:rsid w:val="001F5C44"/>
    <w:rsid w:val="001F6766"/>
    <w:rsid w:val="001F6BEB"/>
    <w:rsid w:val="00201904"/>
    <w:rsid w:val="00202224"/>
    <w:rsid w:val="002047A3"/>
    <w:rsid w:val="002060ED"/>
    <w:rsid w:val="00206CF3"/>
    <w:rsid w:val="00207439"/>
    <w:rsid w:val="00207474"/>
    <w:rsid w:val="002102F7"/>
    <w:rsid w:val="00210B30"/>
    <w:rsid w:val="0021256E"/>
    <w:rsid w:val="00213D19"/>
    <w:rsid w:val="00214F31"/>
    <w:rsid w:val="0021659A"/>
    <w:rsid w:val="00216864"/>
    <w:rsid w:val="00216FC3"/>
    <w:rsid w:val="002172F0"/>
    <w:rsid w:val="002176BF"/>
    <w:rsid w:val="00217E55"/>
    <w:rsid w:val="00220B3D"/>
    <w:rsid w:val="0022191E"/>
    <w:rsid w:val="00221DCC"/>
    <w:rsid w:val="0022266F"/>
    <w:rsid w:val="0022348E"/>
    <w:rsid w:val="0022428B"/>
    <w:rsid w:val="00225FAC"/>
    <w:rsid w:val="00226719"/>
    <w:rsid w:val="00226B0F"/>
    <w:rsid w:val="002310C7"/>
    <w:rsid w:val="00233323"/>
    <w:rsid w:val="002338AD"/>
    <w:rsid w:val="00234610"/>
    <w:rsid w:val="00234AFE"/>
    <w:rsid w:val="002356B5"/>
    <w:rsid w:val="00236777"/>
    <w:rsid w:val="00241513"/>
    <w:rsid w:val="00241B09"/>
    <w:rsid w:val="00241B26"/>
    <w:rsid w:val="00241CDA"/>
    <w:rsid w:val="00242AF8"/>
    <w:rsid w:val="00242CA2"/>
    <w:rsid w:val="00243C15"/>
    <w:rsid w:val="00243CC6"/>
    <w:rsid w:val="00245308"/>
    <w:rsid w:val="00246EC2"/>
    <w:rsid w:val="002473AA"/>
    <w:rsid w:val="00247D10"/>
    <w:rsid w:val="00250894"/>
    <w:rsid w:val="00251956"/>
    <w:rsid w:val="00252107"/>
    <w:rsid w:val="00252606"/>
    <w:rsid w:val="0025278C"/>
    <w:rsid w:val="00252E63"/>
    <w:rsid w:val="002533D2"/>
    <w:rsid w:val="00253E84"/>
    <w:rsid w:val="00254190"/>
    <w:rsid w:val="00254C7C"/>
    <w:rsid w:val="00255211"/>
    <w:rsid w:val="0025683C"/>
    <w:rsid w:val="0025769B"/>
    <w:rsid w:val="00257877"/>
    <w:rsid w:val="00257EDF"/>
    <w:rsid w:val="002604F4"/>
    <w:rsid w:val="00260DB6"/>
    <w:rsid w:val="0026104F"/>
    <w:rsid w:val="0026140C"/>
    <w:rsid w:val="002626B1"/>
    <w:rsid w:val="0026483F"/>
    <w:rsid w:val="0026521D"/>
    <w:rsid w:val="00265FD4"/>
    <w:rsid w:val="00266471"/>
    <w:rsid w:val="0026659B"/>
    <w:rsid w:val="00266B1B"/>
    <w:rsid w:val="002671F2"/>
    <w:rsid w:val="002673A9"/>
    <w:rsid w:val="002706F8"/>
    <w:rsid w:val="00270802"/>
    <w:rsid w:val="00270921"/>
    <w:rsid w:val="002719E4"/>
    <w:rsid w:val="002723EE"/>
    <w:rsid w:val="00272CDF"/>
    <w:rsid w:val="002737BD"/>
    <w:rsid w:val="00275A0F"/>
    <w:rsid w:val="00275B0C"/>
    <w:rsid w:val="00275B16"/>
    <w:rsid w:val="00282980"/>
    <w:rsid w:val="00282B9D"/>
    <w:rsid w:val="00283943"/>
    <w:rsid w:val="00283EC9"/>
    <w:rsid w:val="002841D6"/>
    <w:rsid w:val="0028623F"/>
    <w:rsid w:val="002866A3"/>
    <w:rsid w:val="00287C2B"/>
    <w:rsid w:val="00291A66"/>
    <w:rsid w:val="00292185"/>
    <w:rsid w:val="002924F3"/>
    <w:rsid w:val="00292A3D"/>
    <w:rsid w:val="00292DF7"/>
    <w:rsid w:val="002932E3"/>
    <w:rsid w:val="002959ED"/>
    <w:rsid w:val="00295D50"/>
    <w:rsid w:val="0029602A"/>
    <w:rsid w:val="00296401"/>
    <w:rsid w:val="00296B5E"/>
    <w:rsid w:val="002A06D3"/>
    <w:rsid w:val="002A0783"/>
    <w:rsid w:val="002A0866"/>
    <w:rsid w:val="002A1CFE"/>
    <w:rsid w:val="002A1D90"/>
    <w:rsid w:val="002A1FBF"/>
    <w:rsid w:val="002A303D"/>
    <w:rsid w:val="002A3648"/>
    <w:rsid w:val="002A3992"/>
    <w:rsid w:val="002A3A0C"/>
    <w:rsid w:val="002A3CB7"/>
    <w:rsid w:val="002A4590"/>
    <w:rsid w:val="002A5EA6"/>
    <w:rsid w:val="002A6FCE"/>
    <w:rsid w:val="002B019F"/>
    <w:rsid w:val="002B034A"/>
    <w:rsid w:val="002B190B"/>
    <w:rsid w:val="002B1D76"/>
    <w:rsid w:val="002B21E4"/>
    <w:rsid w:val="002B3762"/>
    <w:rsid w:val="002B37AD"/>
    <w:rsid w:val="002B61D7"/>
    <w:rsid w:val="002B62A2"/>
    <w:rsid w:val="002B69EF"/>
    <w:rsid w:val="002C03A0"/>
    <w:rsid w:val="002C1474"/>
    <w:rsid w:val="002C1A33"/>
    <w:rsid w:val="002C1E66"/>
    <w:rsid w:val="002C22AD"/>
    <w:rsid w:val="002C3289"/>
    <w:rsid w:val="002C4D82"/>
    <w:rsid w:val="002C546D"/>
    <w:rsid w:val="002C7857"/>
    <w:rsid w:val="002C7C95"/>
    <w:rsid w:val="002D03F9"/>
    <w:rsid w:val="002D0DD9"/>
    <w:rsid w:val="002D253B"/>
    <w:rsid w:val="002D28AA"/>
    <w:rsid w:val="002D3291"/>
    <w:rsid w:val="002D516A"/>
    <w:rsid w:val="002D594D"/>
    <w:rsid w:val="002D6613"/>
    <w:rsid w:val="002D6669"/>
    <w:rsid w:val="002D68F3"/>
    <w:rsid w:val="002E0076"/>
    <w:rsid w:val="002E0325"/>
    <w:rsid w:val="002E15CB"/>
    <w:rsid w:val="002E19AF"/>
    <w:rsid w:val="002E1F91"/>
    <w:rsid w:val="002E2425"/>
    <w:rsid w:val="002E265E"/>
    <w:rsid w:val="002E2B1C"/>
    <w:rsid w:val="002E3741"/>
    <w:rsid w:val="002E3D4D"/>
    <w:rsid w:val="002E4E51"/>
    <w:rsid w:val="002E5251"/>
    <w:rsid w:val="002E64DC"/>
    <w:rsid w:val="002E7B4C"/>
    <w:rsid w:val="002F00D0"/>
    <w:rsid w:val="002F1200"/>
    <w:rsid w:val="002F22CF"/>
    <w:rsid w:val="002F32EE"/>
    <w:rsid w:val="002F404B"/>
    <w:rsid w:val="002F4225"/>
    <w:rsid w:val="002F671F"/>
    <w:rsid w:val="002F71C3"/>
    <w:rsid w:val="00300BA5"/>
    <w:rsid w:val="00300F1A"/>
    <w:rsid w:val="00302214"/>
    <w:rsid w:val="00302272"/>
    <w:rsid w:val="00302CD2"/>
    <w:rsid w:val="003033FA"/>
    <w:rsid w:val="00303A8E"/>
    <w:rsid w:val="00304180"/>
    <w:rsid w:val="00305AEE"/>
    <w:rsid w:val="003068DB"/>
    <w:rsid w:val="00306E95"/>
    <w:rsid w:val="00306F65"/>
    <w:rsid w:val="0030709C"/>
    <w:rsid w:val="00307736"/>
    <w:rsid w:val="00307FF6"/>
    <w:rsid w:val="003115EF"/>
    <w:rsid w:val="003117B4"/>
    <w:rsid w:val="00312D8D"/>
    <w:rsid w:val="003136CA"/>
    <w:rsid w:val="00313F7E"/>
    <w:rsid w:val="00315309"/>
    <w:rsid w:val="00315DFE"/>
    <w:rsid w:val="00315FA4"/>
    <w:rsid w:val="00316690"/>
    <w:rsid w:val="00317A10"/>
    <w:rsid w:val="00320E26"/>
    <w:rsid w:val="0032180B"/>
    <w:rsid w:val="00322F66"/>
    <w:rsid w:val="00323D26"/>
    <w:rsid w:val="003248B4"/>
    <w:rsid w:val="00324A43"/>
    <w:rsid w:val="0032647D"/>
    <w:rsid w:val="00327311"/>
    <w:rsid w:val="003279BA"/>
    <w:rsid w:val="00330BD8"/>
    <w:rsid w:val="00330D6C"/>
    <w:rsid w:val="00331532"/>
    <w:rsid w:val="00332834"/>
    <w:rsid w:val="00332AD0"/>
    <w:rsid w:val="00333B7D"/>
    <w:rsid w:val="00334E8F"/>
    <w:rsid w:val="00335AA3"/>
    <w:rsid w:val="00336897"/>
    <w:rsid w:val="0033702D"/>
    <w:rsid w:val="00337F44"/>
    <w:rsid w:val="003402F1"/>
    <w:rsid w:val="0034078E"/>
    <w:rsid w:val="003408AF"/>
    <w:rsid w:val="0034139F"/>
    <w:rsid w:val="00342B46"/>
    <w:rsid w:val="00343662"/>
    <w:rsid w:val="00343FCD"/>
    <w:rsid w:val="003443EE"/>
    <w:rsid w:val="00345B8C"/>
    <w:rsid w:val="00345C6C"/>
    <w:rsid w:val="00346D9B"/>
    <w:rsid w:val="003475DF"/>
    <w:rsid w:val="00351025"/>
    <w:rsid w:val="00351F77"/>
    <w:rsid w:val="0035264F"/>
    <w:rsid w:val="00352EC8"/>
    <w:rsid w:val="003541E0"/>
    <w:rsid w:val="00355061"/>
    <w:rsid w:val="0035576F"/>
    <w:rsid w:val="003561FB"/>
    <w:rsid w:val="003567CA"/>
    <w:rsid w:val="00356A71"/>
    <w:rsid w:val="00356E10"/>
    <w:rsid w:val="00356FE2"/>
    <w:rsid w:val="003572C8"/>
    <w:rsid w:val="00357716"/>
    <w:rsid w:val="00357DCA"/>
    <w:rsid w:val="0036068C"/>
    <w:rsid w:val="00360DBB"/>
    <w:rsid w:val="0036212B"/>
    <w:rsid w:val="00362760"/>
    <w:rsid w:val="003628EC"/>
    <w:rsid w:val="003629E4"/>
    <w:rsid w:val="00363CAD"/>
    <w:rsid w:val="00364299"/>
    <w:rsid w:val="003647F9"/>
    <w:rsid w:val="00364BE1"/>
    <w:rsid w:val="00364D69"/>
    <w:rsid w:val="00366426"/>
    <w:rsid w:val="00366A85"/>
    <w:rsid w:val="00367699"/>
    <w:rsid w:val="00367877"/>
    <w:rsid w:val="003707DB"/>
    <w:rsid w:val="00370B4F"/>
    <w:rsid w:val="00371585"/>
    <w:rsid w:val="0037188A"/>
    <w:rsid w:val="00372166"/>
    <w:rsid w:val="003723C6"/>
    <w:rsid w:val="00372558"/>
    <w:rsid w:val="00373F98"/>
    <w:rsid w:val="0037417F"/>
    <w:rsid w:val="003755D1"/>
    <w:rsid w:val="00375BAB"/>
    <w:rsid w:val="00375CCA"/>
    <w:rsid w:val="00376852"/>
    <w:rsid w:val="00376922"/>
    <w:rsid w:val="00376BA0"/>
    <w:rsid w:val="00377247"/>
    <w:rsid w:val="00377D83"/>
    <w:rsid w:val="00381462"/>
    <w:rsid w:val="00383FA9"/>
    <w:rsid w:val="00384ED1"/>
    <w:rsid w:val="003866A9"/>
    <w:rsid w:val="003878F9"/>
    <w:rsid w:val="0039063F"/>
    <w:rsid w:val="00390830"/>
    <w:rsid w:val="0039098A"/>
    <w:rsid w:val="003910B6"/>
    <w:rsid w:val="003915A6"/>
    <w:rsid w:val="00391967"/>
    <w:rsid w:val="00392081"/>
    <w:rsid w:val="00392729"/>
    <w:rsid w:val="00392F42"/>
    <w:rsid w:val="0039421C"/>
    <w:rsid w:val="00394AA3"/>
    <w:rsid w:val="003952C0"/>
    <w:rsid w:val="003962F8"/>
    <w:rsid w:val="0039693F"/>
    <w:rsid w:val="00396B3C"/>
    <w:rsid w:val="0039713A"/>
    <w:rsid w:val="003A0FD7"/>
    <w:rsid w:val="003A1504"/>
    <w:rsid w:val="003A1788"/>
    <w:rsid w:val="003A2959"/>
    <w:rsid w:val="003A3DCF"/>
    <w:rsid w:val="003A4FAA"/>
    <w:rsid w:val="003A708E"/>
    <w:rsid w:val="003B14EB"/>
    <w:rsid w:val="003B1EA1"/>
    <w:rsid w:val="003B20C9"/>
    <w:rsid w:val="003B2604"/>
    <w:rsid w:val="003B2D00"/>
    <w:rsid w:val="003B3905"/>
    <w:rsid w:val="003B3C54"/>
    <w:rsid w:val="003B48C9"/>
    <w:rsid w:val="003B5FC1"/>
    <w:rsid w:val="003B6B83"/>
    <w:rsid w:val="003B6F5A"/>
    <w:rsid w:val="003B70B8"/>
    <w:rsid w:val="003B7925"/>
    <w:rsid w:val="003B792A"/>
    <w:rsid w:val="003C0144"/>
    <w:rsid w:val="003C206D"/>
    <w:rsid w:val="003C2203"/>
    <w:rsid w:val="003C2B5E"/>
    <w:rsid w:val="003C43D1"/>
    <w:rsid w:val="003C4BCA"/>
    <w:rsid w:val="003C505D"/>
    <w:rsid w:val="003C5524"/>
    <w:rsid w:val="003C5F93"/>
    <w:rsid w:val="003C6E84"/>
    <w:rsid w:val="003D2C62"/>
    <w:rsid w:val="003D33EF"/>
    <w:rsid w:val="003D3935"/>
    <w:rsid w:val="003D42F6"/>
    <w:rsid w:val="003D6EF5"/>
    <w:rsid w:val="003D6FCF"/>
    <w:rsid w:val="003D7817"/>
    <w:rsid w:val="003E09B9"/>
    <w:rsid w:val="003E1700"/>
    <w:rsid w:val="003E3737"/>
    <w:rsid w:val="003E3DD8"/>
    <w:rsid w:val="003E3EE9"/>
    <w:rsid w:val="003E3F74"/>
    <w:rsid w:val="003E4ACA"/>
    <w:rsid w:val="003E522B"/>
    <w:rsid w:val="003E567A"/>
    <w:rsid w:val="003E620D"/>
    <w:rsid w:val="003E6E83"/>
    <w:rsid w:val="003F2A8E"/>
    <w:rsid w:val="003F4A1C"/>
    <w:rsid w:val="003F5CDE"/>
    <w:rsid w:val="003F5DD5"/>
    <w:rsid w:val="003F61CE"/>
    <w:rsid w:val="003F61D4"/>
    <w:rsid w:val="003F75D0"/>
    <w:rsid w:val="003F79F4"/>
    <w:rsid w:val="004005A9"/>
    <w:rsid w:val="00401472"/>
    <w:rsid w:val="00401A93"/>
    <w:rsid w:val="00402D4B"/>
    <w:rsid w:val="00404033"/>
    <w:rsid w:val="0040429E"/>
    <w:rsid w:val="00404D5F"/>
    <w:rsid w:val="004052EC"/>
    <w:rsid w:val="0040576A"/>
    <w:rsid w:val="00406164"/>
    <w:rsid w:val="00406568"/>
    <w:rsid w:val="00406B19"/>
    <w:rsid w:val="0041142B"/>
    <w:rsid w:val="00412095"/>
    <w:rsid w:val="00413950"/>
    <w:rsid w:val="00415905"/>
    <w:rsid w:val="00416D92"/>
    <w:rsid w:val="0041728A"/>
    <w:rsid w:val="00417306"/>
    <w:rsid w:val="00417DDD"/>
    <w:rsid w:val="00417E64"/>
    <w:rsid w:val="00420740"/>
    <w:rsid w:val="00420A66"/>
    <w:rsid w:val="004241AF"/>
    <w:rsid w:val="00424880"/>
    <w:rsid w:val="00424D5B"/>
    <w:rsid w:val="00426BA3"/>
    <w:rsid w:val="0042724E"/>
    <w:rsid w:val="00427589"/>
    <w:rsid w:val="004275B5"/>
    <w:rsid w:val="00427F7A"/>
    <w:rsid w:val="0043180B"/>
    <w:rsid w:val="00432D4D"/>
    <w:rsid w:val="00432DF7"/>
    <w:rsid w:val="00433518"/>
    <w:rsid w:val="00434402"/>
    <w:rsid w:val="00434E82"/>
    <w:rsid w:val="00435262"/>
    <w:rsid w:val="004361DB"/>
    <w:rsid w:val="0043641A"/>
    <w:rsid w:val="00437084"/>
    <w:rsid w:val="0043731E"/>
    <w:rsid w:val="00437431"/>
    <w:rsid w:val="00437974"/>
    <w:rsid w:val="00437982"/>
    <w:rsid w:val="004400CB"/>
    <w:rsid w:val="004427B9"/>
    <w:rsid w:val="004459EC"/>
    <w:rsid w:val="004469FC"/>
    <w:rsid w:val="00447202"/>
    <w:rsid w:val="004476E7"/>
    <w:rsid w:val="004476F7"/>
    <w:rsid w:val="00447B61"/>
    <w:rsid w:val="00450570"/>
    <w:rsid w:val="00451B26"/>
    <w:rsid w:val="00451C7E"/>
    <w:rsid w:val="004523A0"/>
    <w:rsid w:val="0045318D"/>
    <w:rsid w:val="00453273"/>
    <w:rsid w:val="00453C59"/>
    <w:rsid w:val="0045550F"/>
    <w:rsid w:val="00455D21"/>
    <w:rsid w:val="00456435"/>
    <w:rsid w:val="0046005D"/>
    <w:rsid w:val="004602B2"/>
    <w:rsid w:val="00462415"/>
    <w:rsid w:val="00463BA6"/>
    <w:rsid w:val="004664CE"/>
    <w:rsid w:val="004665D6"/>
    <w:rsid w:val="0046694B"/>
    <w:rsid w:val="00466AB6"/>
    <w:rsid w:val="004673B7"/>
    <w:rsid w:val="00470BA8"/>
    <w:rsid w:val="00472AE9"/>
    <w:rsid w:val="00472B7C"/>
    <w:rsid w:val="0047420C"/>
    <w:rsid w:val="004753F8"/>
    <w:rsid w:val="004762C9"/>
    <w:rsid w:val="00481710"/>
    <w:rsid w:val="00481934"/>
    <w:rsid w:val="00482CE6"/>
    <w:rsid w:val="00483662"/>
    <w:rsid w:val="00485BCE"/>
    <w:rsid w:val="00486421"/>
    <w:rsid w:val="00490148"/>
    <w:rsid w:val="00491C07"/>
    <w:rsid w:val="00492D40"/>
    <w:rsid w:val="00492DEB"/>
    <w:rsid w:val="0049406B"/>
    <w:rsid w:val="0049475C"/>
    <w:rsid w:val="0049520E"/>
    <w:rsid w:val="00495353"/>
    <w:rsid w:val="00495A6D"/>
    <w:rsid w:val="00496E9A"/>
    <w:rsid w:val="004A033F"/>
    <w:rsid w:val="004A088E"/>
    <w:rsid w:val="004A1271"/>
    <w:rsid w:val="004A1435"/>
    <w:rsid w:val="004A1475"/>
    <w:rsid w:val="004A1963"/>
    <w:rsid w:val="004A4D02"/>
    <w:rsid w:val="004A7046"/>
    <w:rsid w:val="004B035F"/>
    <w:rsid w:val="004B0672"/>
    <w:rsid w:val="004B08CE"/>
    <w:rsid w:val="004B09E7"/>
    <w:rsid w:val="004B0F87"/>
    <w:rsid w:val="004B16AA"/>
    <w:rsid w:val="004B414E"/>
    <w:rsid w:val="004B5830"/>
    <w:rsid w:val="004B66C1"/>
    <w:rsid w:val="004C1905"/>
    <w:rsid w:val="004C1ABB"/>
    <w:rsid w:val="004C20BF"/>
    <w:rsid w:val="004C2AE2"/>
    <w:rsid w:val="004C2D31"/>
    <w:rsid w:val="004C3B40"/>
    <w:rsid w:val="004C3D02"/>
    <w:rsid w:val="004C4A87"/>
    <w:rsid w:val="004C7175"/>
    <w:rsid w:val="004D2DAD"/>
    <w:rsid w:val="004D41AD"/>
    <w:rsid w:val="004D41D4"/>
    <w:rsid w:val="004D46F4"/>
    <w:rsid w:val="004D54CE"/>
    <w:rsid w:val="004D5DB3"/>
    <w:rsid w:val="004D63AC"/>
    <w:rsid w:val="004D6957"/>
    <w:rsid w:val="004D713A"/>
    <w:rsid w:val="004D765B"/>
    <w:rsid w:val="004E0041"/>
    <w:rsid w:val="004E0578"/>
    <w:rsid w:val="004E0784"/>
    <w:rsid w:val="004E0E08"/>
    <w:rsid w:val="004E1363"/>
    <w:rsid w:val="004E16DE"/>
    <w:rsid w:val="004E1812"/>
    <w:rsid w:val="004E1CA5"/>
    <w:rsid w:val="004E25E0"/>
    <w:rsid w:val="004E2B05"/>
    <w:rsid w:val="004E3348"/>
    <w:rsid w:val="004E3563"/>
    <w:rsid w:val="004E4CBE"/>
    <w:rsid w:val="004E5732"/>
    <w:rsid w:val="004E790A"/>
    <w:rsid w:val="004E7C47"/>
    <w:rsid w:val="004F0D19"/>
    <w:rsid w:val="004F13AA"/>
    <w:rsid w:val="004F14A2"/>
    <w:rsid w:val="004F2772"/>
    <w:rsid w:val="004F2FF7"/>
    <w:rsid w:val="004F43C6"/>
    <w:rsid w:val="004F485C"/>
    <w:rsid w:val="004F5B31"/>
    <w:rsid w:val="004F6878"/>
    <w:rsid w:val="004F6AA2"/>
    <w:rsid w:val="004F6C22"/>
    <w:rsid w:val="004F6FB7"/>
    <w:rsid w:val="0050125E"/>
    <w:rsid w:val="0050183F"/>
    <w:rsid w:val="005021D5"/>
    <w:rsid w:val="00503477"/>
    <w:rsid w:val="005039EF"/>
    <w:rsid w:val="00503AF0"/>
    <w:rsid w:val="00503B68"/>
    <w:rsid w:val="005041F2"/>
    <w:rsid w:val="00504351"/>
    <w:rsid w:val="005043AD"/>
    <w:rsid w:val="005045B1"/>
    <w:rsid w:val="00504C25"/>
    <w:rsid w:val="00507102"/>
    <w:rsid w:val="0050753B"/>
    <w:rsid w:val="005078EF"/>
    <w:rsid w:val="00507BED"/>
    <w:rsid w:val="005102CC"/>
    <w:rsid w:val="00511D2E"/>
    <w:rsid w:val="00513570"/>
    <w:rsid w:val="005153DC"/>
    <w:rsid w:val="00515E8F"/>
    <w:rsid w:val="00516456"/>
    <w:rsid w:val="005176F0"/>
    <w:rsid w:val="0052142A"/>
    <w:rsid w:val="0052184A"/>
    <w:rsid w:val="00521A0A"/>
    <w:rsid w:val="00521A6A"/>
    <w:rsid w:val="00521C4F"/>
    <w:rsid w:val="005223D6"/>
    <w:rsid w:val="005225E9"/>
    <w:rsid w:val="00522998"/>
    <w:rsid w:val="00522AD8"/>
    <w:rsid w:val="005240F4"/>
    <w:rsid w:val="0052477A"/>
    <w:rsid w:val="00526211"/>
    <w:rsid w:val="00527747"/>
    <w:rsid w:val="00527994"/>
    <w:rsid w:val="0053089B"/>
    <w:rsid w:val="00532268"/>
    <w:rsid w:val="005323CB"/>
    <w:rsid w:val="00532B3B"/>
    <w:rsid w:val="00532F2B"/>
    <w:rsid w:val="00533A49"/>
    <w:rsid w:val="00534072"/>
    <w:rsid w:val="00534200"/>
    <w:rsid w:val="00534A83"/>
    <w:rsid w:val="00534BB5"/>
    <w:rsid w:val="005350D3"/>
    <w:rsid w:val="005375EF"/>
    <w:rsid w:val="0053761E"/>
    <w:rsid w:val="00540C3A"/>
    <w:rsid w:val="005410A7"/>
    <w:rsid w:val="005411FA"/>
    <w:rsid w:val="00541B94"/>
    <w:rsid w:val="00541CB9"/>
    <w:rsid w:val="0054308C"/>
    <w:rsid w:val="0054330C"/>
    <w:rsid w:val="00543698"/>
    <w:rsid w:val="00543AEB"/>
    <w:rsid w:val="00544EEA"/>
    <w:rsid w:val="00546942"/>
    <w:rsid w:val="00546F3D"/>
    <w:rsid w:val="005476EF"/>
    <w:rsid w:val="0055191B"/>
    <w:rsid w:val="00551F1A"/>
    <w:rsid w:val="00552A88"/>
    <w:rsid w:val="005534D7"/>
    <w:rsid w:val="0055462E"/>
    <w:rsid w:val="00556829"/>
    <w:rsid w:val="005577D7"/>
    <w:rsid w:val="00560102"/>
    <w:rsid w:val="0056012A"/>
    <w:rsid w:val="005601C9"/>
    <w:rsid w:val="00560E33"/>
    <w:rsid w:val="005613F5"/>
    <w:rsid w:val="00561FBE"/>
    <w:rsid w:val="00563F66"/>
    <w:rsid w:val="00565410"/>
    <w:rsid w:val="00566DE9"/>
    <w:rsid w:val="00570005"/>
    <w:rsid w:val="005709CB"/>
    <w:rsid w:val="00571403"/>
    <w:rsid w:val="00571DAA"/>
    <w:rsid w:val="0057228D"/>
    <w:rsid w:val="00572D41"/>
    <w:rsid w:val="00574CAA"/>
    <w:rsid w:val="00575CB5"/>
    <w:rsid w:val="00575D5E"/>
    <w:rsid w:val="00577209"/>
    <w:rsid w:val="005772A1"/>
    <w:rsid w:val="00580185"/>
    <w:rsid w:val="0058033D"/>
    <w:rsid w:val="005807BC"/>
    <w:rsid w:val="00580A00"/>
    <w:rsid w:val="00580ABB"/>
    <w:rsid w:val="00582340"/>
    <w:rsid w:val="00582F3E"/>
    <w:rsid w:val="00583944"/>
    <w:rsid w:val="005840DB"/>
    <w:rsid w:val="00584675"/>
    <w:rsid w:val="00584CD9"/>
    <w:rsid w:val="00584D8B"/>
    <w:rsid w:val="0058500B"/>
    <w:rsid w:val="00585FDE"/>
    <w:rsid w:val="00587DAF"/>
    <w:rsid w:val="005903E1"/>
    <w:rsid w:val="00590789"/>
    <w:rsid w:val="0059142D"/>
    <w:rsid w:val="005918B0"/>
    <w:rsid w:val="00591CD0"/>
    <w:rsid w:val="00591E7B"/>
    <w:rsid w:val="00592179"/>
    <w:rsid w:val="00592246"/>
    <w:rsid w:val="00592914"/>
    <w:rsid w:val="00592BD2"/>
    <w:rsid w:val="00593728"/>
    <w:rsid w:val="00594CC6"/>
    <w:rsid w:val="00594F8A"/>
    <w:rsid w:val="00595730"/>
    <w:rsid w:val="005A0D09"/>
    <w:rsid w:val="005A226C"/>
    <w:rsid w:val="005A2D9C"/>
    <w:rsid w:val="005A3C6F"/>
    <w:rsid w:val="005A3D6B"/>
    <w:rsid w:val="005A4141"/>
    <w:rsid w:val="005A42E8"/>
    <w:rsid w:val="005A4514"/>
    <w:rsid w:val="005A48EA"/>
    <w:rsid w:val="005A629D"/>
    <w:rsid w:val="005A6CD2"/>
    <w:rsid w:val="005A6D64"/>
    <w:rsid w:val="005B0994"/>
    <w:rsid w:val="005B0B6F"/>
    <w:rsid w:val="005B3079"/>
    <w:rsid w:val="005B3C0D"/>
    <w:rsid w:val="005B4CF2"/>
    <w:rsid w:val="005B4E4D"/>
    <w:rsid w:val="005B54ED"/>
    <w:rsid w:val="005B5918"/>
    <w:rsid w:val="005B7EF1"/>
    <w:rsid w:val="005C0EAC"/>
    <w:rsid w:val="005C18AB"/>
    <w:rsid w:val="005C234F"/>
    <w:rsid w:val="005C5C6F"/>
    <w:rsid w:val="005C5EDF"/>
    <w:rsid w:val="005C6688"/>
    <w:rsid w:val="005C684D"/>
    <w:rsid w:val="005C6DA1"/>
    <w:rsid w:val="005C743D"/>
    <w:rsid w:val="005C750F"/>
    <w:rsid w:val="005D0539"/>
    <w:rsid w:val="005D0987"/>
    <w:rsid w:val="005D3E43"/>
    <w:rsid w:val="005D445F"/>
    <w:rsid w:val="005D44AA"/>
    <w:rsid w:val="005D4E01"/>
    <w:rsid w:val="005D5ABC"/>
    <w:rsid w:val="005D6515"/>
    <w:rsid w:val="005D6737"/>
    <w:rsid w:val="005D7BB2"/>
    <w:rsid w:val="005E0403"/>
    <w:rsid w:val="005E124E"/>
    <w:rsid w:val="005E3C49"/>
    <w:rsid w:val="005E44CF"/>
    <w:rsid w:val="005E5B68"/>
    <w:rsid w:val="005E75D2"/>
    <w:rsid w:val="005E75E0"/>
    <w:rsid w:val="005F19CA"/>
    <w:rsid w:val="005F29B5"/>
    <w:rsid w:val="005F2F6C"/>
    <w:rsid w:val="005F38D7"/>
    <w:rsid w:val="005F3A20"/>
    <w:rsid w:val="005F40DA"/>
    <w:rsid w:val="005F4803"/>
    <w:rsid w:val="005F5395"/>
    <w:rsid w:val="005F6051"/>
    <w:rsid w:val="005F69CF"/>
    <w:rsid w:val="005F6C8D"/>
    <w:rsid w:val="005F7DA6"/>
    <w:rsid w:val="00600407"/>
    <w:rsid w:val="00602462"/>
    <w:rsid w:val="00602FF6"/>
    <w:rsid w:val="00603218"/>
    <w:rsid w:val="00603368"/>
    <w:rsid w:val="00604373"/>
    <w:rsid w:val="006056D2"/>
    <w:rsid w:val="006059B1"/>
    <w:rsid w:val="00605AB0"/>
    <w:rsid w:val="00606BFF"/>
    <w:rsid w:val="00606C62"/>
    <w:rsid w:val="00607D8B"/>
    <w:rsid w:val="00610EB5"/>
    <w:rsid w:val="00610F59"/>
    <w:rsid w:val="006113C4"/>
    <w:rsid w:val="00611705"/>
    <w:rsid w:val="00612CFB"/>
    <w:rsid w:val="0061398B"/>
    <w:rsid w:val="00613BF9"/>
    <w:rsid w:val="00615A1D"/>
    <w:rsid w:val="0061647C"/>
    <w:rsid w:val="00616D28"/>
    <w:rsid w:val="0061763A"/>
    <w:rsid w:val="0061787B"/>
    <w:rsid w:val="00620163"/>
    <w:rsid w:val="006201ED"/>
    <w:rsid w:val="006208BE"/>
    <w:rsid w:val="006209AE"/>
    <w:rsid w:val="00620C5F"/>
    <w:rsid w:val="00622497"/>
    <w:rsid w:val="00622555"/>
    <w:rsid w:val="00622620"/>
    <w:rsid w:val="00622AA9"/>
    <w:rsid w:val="00623A74"/>
    <w:rsid w:val="00623B90"/>
    <w:rsid w:val="0062448C"/>
    <w:rsid w:val="00624E61"/>
    <w:rsid w:val="0062607F"/>
    <w:rsid w:val="006269A9"/>
    <w:rsid w:val="006301CD"/>
    <w:rsid w:val="00632AEA"/>
    <w:rsid w:val="00632BF5"/>
    <w:rsid w:val="00634287"/>
    <w:rsid w:val="006343C4"/>
    <w:rsid w:val="00634C9B"/>
    <w:rsid w:val="0063502B"/>
    <w:rsid w:val="00636023"/>
    <w:rsid w:val="00636C50"/>
    <w:rsid w:val="00642C84"/>
    <w:rsid w:val="00642FD4"/>
    <w:rsid w:val="0064353A"/>
    <w:rsid w:val="0064393C"/>
    <w:rsid w:val="00644DB4"/>
    <w:rsid w:val="00645F56"/>
    <w:rsid w:val="00646941"/>
    <w:rsid w:val="00647A7A"/>
    <w:rsid w:val="00647F1C"/>
    <w:rsid w:val="0065001E"/>
    <w:rsid w:val="00650643"/>
    <w:rsid w:val="0065159B"/>
    <w:rsid w:val="0065225B"/>
    <w:rsid w:val="0065227B"/>
    <w:rsid w:val="00652B7A"/>
    <w:rsid w:val="00654056"/>
    <w:rsid w:val="00654508"/>
    <w:rsid w:val="006549BE"/>
    <w:rsid w:val="00655BF9"/>
    <w:rsid w:val="00660408"/>
    <w:rsid w:val="006607BD"/>
    <w:rsid w:val="00660D3E"/>
    <w:rsid w:val="006615AD"/>
    <w:rsid w:val="0066351D"/>
    <w:rsid w:val="00663917"/>
    <w:rsid w:val="006639E8"/>
    <w:rsid w:val="00665D7E"/>
    <w:rsid w:val="006660FD"/>
    <w:rsid w:val="006664D9"/>
    <w:rsid w:val="00666C68"/>
    <w:rsid w:val="00667198"/>
    <w:rsid w:val="0066791D"/>
    <w:rsid w:val="00670627"/>
    <w:rsid w:val="0067068F"/>
    <w:rsid w:val="00670C28"/>
    <w:rsid w:val="00671045"/>
    <w:rsid w:val="00673A4C"/>
    <w:rsid w:val="00674F93"/>
    <w:rsid w:val="006762D7"/>
    <w:rsid w:val="006772C3"/>
    <w:rsid w:val="0068076F"/>
    <w:rsid w:val="0068302C"/>
    <w:rsid w:val="00684214"/>
    <w:rsid w:val="00684299"/>
    <w:rsid w:val="00684B51"/>
    <w:rsid w:val="006853DA"/>
    <w:rsid w:val="00690555"/>
    <w:rsid w:val="006908E7"/>
    <w:rsid w:val="00690F10"/>
    <w:rsid w:val="00691B04"/>
    <w:rsid w:val="00692074"/>
    <w:rsid w:val="00692B87"/>
    <w:rsid w:val="00693F2A"/>
    <w:rsid w:val="00694EA9"/>
    <w:rsid w:val="00695714"/>
    <w:rsid w:val="00695760"/>
    <w:rsid w:val="006957E6"/>
    <w:rsid w:val="00695A21"/>
    <w:rsid w:val="006966CC"/>
    <w:rsid w:val="00696702"/>
    <w:rsid w:val="006967CD"/>
    <w:rsid w:val="006A0664"/>
    <w:rsid w:val="006A0DDC"/>
    <w:rsid w:val="006A1A57"/>
    <w:rsid w:val="006A2445"/>
    <w:rsid w:val="006A4D58"/>
    <w:rsid w:val="006A5E76"/>
    <w:rsid w:val="006A6733"/>
    <w:rsid w:val="006A6AB4"/>
    <w:rsid w:val="006A6FE9"/>
    <w:rsid w:val="006A700A"/>
    <w:rsid w:val="006B0A52"/>
    <w:rsid w:val="006B3118"/>
    <w:rsid w:val="006B39C1"/>
    <w:rsid w:val="006B4258"/>
    <w:rsid w:val="006B4B42"/>
    <w:rsid w:val="006B61C4"/>
    <w:rsid w:val="006B685F"/>
    <w:rsid w:val="006B75D1"/>
    <w:rsid w:val="006C090E"/>
    <w:rsid w:val="006C201C"/>
    <w:rsid w:val="006C2DA3"/>
    <w:rsid w:val="006C36CE"/>
    <w:rsid w:val="006C4098"/>
    <w:rsid w:val="006C4677"/>
    <w:rsid w:val="006C4E8E"/>
    <w:rsid w:val="006C565D"/>
    <w:rsid w:val="006C568C"/>
    <w:rsid w:val="006C5DB9"/>
    <w:rsid w:val="006C6D21"/>
    <w:rsid w:val="006C71F9"/>
    <w:rsid w:val="006D02FD"/>
    <w:rsid w:val="006D0965"/>
    <w:rsid w:val="006D1742"/>
    <w:rsid w:val="006D236F"/>
    <w:rsid w:val="006D2E71"/>
    <w:rsid w:val="006D33F1"/>
    <w:rsid w:val="006D4442"/>
    <w:rsid w:val="006D487D"/>
    <w:rsid w:val="006D6228"/>
    <w:rsid w:val="006D6955"/>
    <w:rsid w:val="006D74DC"/>
    <w:rsid w:val="006D7C81"/>
    <w:rsid w:val="006E04EB"/>
    <w:rsid w:val="006E0BC4"/>
    <w:rsid w:val="006E1727"/>
    <w:rsid w:val="006E18BD"/>
    <w:rsid w:val="006E3D0C"/>
    <w:rsid w:val="006E44DE"/>
    <w:rsid w:val="006E6997"/>
    <w:rsid w:val="006E78B7"/>
    <w:rsid w:val="006E7BC9"/>
    <w:rsid w:val="006E7E9B"/>
    <w:rsid w:val="006F0BEB"/>
    <w:rsid w:val="006F10FF"/>
    <w:rsid w:val="006F2BB2"/>
    <w:rsid w:val="006F31C5"/>
    <w:rsid w:val="006F417B"/>
    <w:rsid w:val="006F4560"/>
    <w:rsid w:val="006F4979"/>
    <w:rsid w:val="006F5280"/>
    <w:rsid w:val="006F5BE8"/>
    <w:rsid w:val="006F6137"/>
    <w:rsid w:val="006F649B"/>
    <w:rsid w:val="006F69A5"/>
    <w:rsid w:val="006F6EB4"/>
    <w:rsid w:val="007007D9"/>
    <w:rsid w:val="00702944"/>
    <w:rsid w:val="00702A0E"/>
    <w:rsid w:val="0070446F"/>
    <w:rsid w:val="007044E3"/>
    <w:rsid w:val="00705992"/>
    <w:rsid w:val="00706813"/>
    <w:rsid w:val="007101BD"/>
    <w:rsid w:val="00710277"/>
    <w:rsid w:val="0071144F"/>
    <w:rsid w:val="00713274"/>
    <w:rsid w:val="00713633"/>
    <w:rsid w:val="007149F9"/>
    <w:rsid w:val="00714F27"/>
    <w:rsid w:val="0071539B"/>
    <w:rsid w:val="00715956"/>
    <w:rsid w:val="007167BC"/>
    <w:rsid w:val="00716E52"/>
    <w:rsid w:val="00716E8F"/>
    <w:rsid w:val="00717998"/>
    <w:rsid w:val="00717F3D"/>
    <w:rsid w:val="0072070D"/>
    <w:rsid w:val="00721849"/>
    <w:rsid w:val="0072252F"/>
    <w:rsid w:val="00722D0E"/>
    <w:rsid w:val="00722D3B"/>
    <w:rsid w:val="00722E27"/>
    <w:rsid w:val="00724086"/>
    <w:rsid w:val="00724735"/>
    <w:rsid w:val="0072638B"/>
    <w:rsid w:val="007266DD"/>
    <w:rsid w:val="00730AEC"/>
    <w:rsid w:val="00731A95"/>
    <w:rsid w:val="007332BF"/>
    <w:rsid w:val="00733DBF"/>
    <w:rsid w:val="007354A8"/>
    <w:rsid w:val="00735BE0"/>
    <w:rsid w:val="007406C6"/>
    <w:rsid w:val="007408DA"/>
    <w:rsid w:val="007414AD"/>
    <w:rsid w:val="007418AC"/>
    <w:rsid w:val="007428DA"/>
    <w:rsid w:val="007432C2"/>
    <w:rsid w:val="00743846"/>
    <w:rsid w:val="00743961"/>
    <w:rsid w:val="0074475B"/>
    <w:rsid w:val="00745643"/>
    <w:rsid w:val="00745E9F"/>
    <w:rsid w:val="0074663D"/>
    <w:rsid w:val="00746659"/>
    <w:rsid w:val="00746E12"/>
    <w:rsid w:val="007470BB"/>
    <w:rsid w:val="0074769C"/>
    <w:rsid w:val="007479A0"/>
    <w:rsid w:val="00747AA4"/>
    <w:rsid w:val="007511D5"/>
    <w:rsid w:val="0075196A"/>
    <w:rsid w:val="0075314D"/>
    <w:rsid w:val="007555ED"/>
    <w:rsid w:val="00755796"/>
    <w:rsid w:val="00755822"/>
    <w:rsid w:val="00761C5F"/>
    <w:rsid w:val="00761D01"/>
    <w:rsid w:val="00762EC9"/>
    <w:rsid w:val="00762EDC"/>
    <w:rsid w:val="00764281"/>
    <w:rsid w:val="00764A35"/>
    <w:rsid w:val="007650EB"/>
    <w:rsid w:val="00765773"/>
    <w:rsid w:val="00766AD9"/>
    <w:rsid w:val="00767BD4"/>
    <w:rsid w:val="00770967"/>
    <w:rsid w:val="00770C9A"/>
    <w:rsid w:val="00770D92"/>
    <w:rsid w:val="00770F8D"/>
    <w:rsid w:val="007720C2"/>
    <w:rsid w:val="007738C6"/>
    <w:rsid w:val="00776C0E"/>
    <w:rsid w:val="00776D98"/>
    <w:rsid w:val="0077720B"/>
    <w:rsid w:val="00777F66"/>
    <w:rsid w:val="007802B1"/>
    <w:rsid w:val="00781830"/>
    <w:rsid w:val="00781D3A"/>
    <w:rsid w:val="007828C5"/>
    <w:rsid w:val="00782BCB"/>
    <w:rsid w:val="0078369C"/>
    <w:rsid w:val="00784606"/>
    <w:rsid w:val="007905B6"/>
    <w:rsid w:val="007911BD"/>
    <w:rsid w:val="00792542"/>
    <w:rsid w:val="00792FE4"/>
    <w:rsid w:val="007934F6"/>
    <w:rsid w:val="00793C3D"/>
    <w:rsid w:val="00794A58"/>
    <w:rsid w:val="00795AAE"/>
    <w:rsid w:val="00796A4E"/>
    <w:rsid w:val="00797040"/>
    <w:rsid w:val="007977E2"/>
    <w:rsid w:val="00797ECF"/>
    <w:rsid w:val="00797F93"/>
    <w:rsid w:val="007A009F"/>
    <w:rsid w:val="007A04A6"/>
    <w:rsid w:val="007A1C23"/>
    <w:rsid w:val="007A2074"/>
    <w:rsid w:val="007A22FC"/>
    <w:rsid w:val="007A33C7"/>
    <w:rsid w:val="007A3CEE"/>
    <w:rsid w:val="007A5202"/>
    <w:rsid w:val="007A6485"/>
    <w:rsid w:val="007A708F"/>
    <w:rsid w:val="007A7156"/>
    <w:rsid w:val="007A78D8"/>
    <w:rsid w:val="007A7911"/>
    <w:rsid w:val="007A7A91"/>
    <w:rsid w:val="007A7B0B"/>
    <w:rsid w:val="007A7C27"/>
    <w:rsid w:val="007B0060"/>
    <w:rsid w:val="007B0210"/>
    <w:rsid w:val="007B0B96"/>
    <w:rsid w:val="007B13E1"/>
    <w:rsid w:val="007B49F1"/>
    <w:rsid w:val="007B4D52"/>
    <w:rsid w:val="007B735A"/>
    <w:rsid w:val="007C1435"/>
    <w:rsid w:val="007C2538"/>
    <w:rsid w:val="007C2709"/>
    <w:rsid w:val="007C2B43"/>
    <w:rsid w:val="007C2DC6"/>
    <w:rsid w:val="007C37F0"/>
    <w:rsid w:val="007C420E"/>
    <w:rsid w:val="007C4393"/>
    <w:rsid w:val="007C46F3"/>
    <w:rsid w:val="007C632A"/>
    <w:rsid w:val="007C68C2"/>
    <w:rsid w:val="007C6A61"/>
    <w:rsid w:val="007C6E7D"/>
    <w:rsid w:val="007C7231"/>
    <w:rsid w:val="007C73D7"/>
    <w:rsid w:val="007D04F4"/>
    <w:rsid w:val="007D08CC"/>
    <w:rsid w:val="007D16AF"/>
    <w:rsid w:val="007D1835"/>
    <w:rsid w:val="007D223B"/>
    <w:rsid w:val="007D258B"/>
    <w:rsid w:val="007D2B08"/>
    <w:rsid w:val="007D423E"/>
    <w:rsid w:val="007D5BA7"/>
    <w:rsid w:val="007D624D"/>
    <w:rsid w:val="007D7266"/>
    <w:rsid w:val="007E08F6"/>
    <w:rsid w:val="007E095A"/>
    <w:rsid w:val="007E1313"/>
    <w:rsid w:val="007E1A27"/>
    <w:rsid w:val="007E2596"/>
    <w:rsid w:val="007E2D58"/>
    <w:rsid w:val="007E4998"/>
    <w:rsid w:val="007E504E"/>
    <w:rsid w:val="007E6598"/>
    <w:rsid w:val="007E7B98"/>
    <w:rsid w:val="007F2916"/>
    <w:rsid w:val="007F33B6"/>
    <w:rsid w:val="007F5435"/>
    <w:rsid w:val="007F544A"/>
    <w:rsid w:val="007F54EC"/>
    <w:rsid w:val="007F593C"/>
    <w:rsid w:val="007F5D0D"/>
    <w:rsid w:val="007F6ADD"/>
    <w:rsid w:val="007F6FF0"/>
    <w:rsid w:val="007F75BA"/>
    <w:rsid w:val="007F796B"/>
    <w:rsid w:val="00800354"/>
    <w:rsid w:val="0080049A"/>
    <w:rsid w:val="00800B94"/>
    <w:rsid w:val="00800DCC"/>
    <w:rsid w:val="00801D50"/>
    <w:rsid w:val="00801E73"/>
    <w:rsid w:val="00801EAD"/>
    <w:rsid w:val="00803683"/>
    <w:rsid w:val="008038F4"/>
    <w:rsid w:val="00803BED"/>
    <w:rsid w:val="0080454D"/>
    <w:rsid w:val="00804DBA"/>
    <w:rsid w:val="00807D44"/>
    <w:rsid w:val="00811E28"/>
    <w:rsid w:val="0081247D"/>
    <w:rsid w:val="00815068"/>
    <w:rsid w:val="0081522A"/>
    <w:rsid w:val="00816D2C"/>
    <w:rsid w:val="008175C5"/>
    <w:rsid w:val="00820045"/>
    <w:rsid w:val="008214F7"/>
    <w:rsid w:val="00822A29"/>
    <w:rsid w:val="00822CC8"/>
    <w:rsid w:val="00822FAF"/>
    <w:rsid w:val="00823B0F"/>
    <w:rsid w:val="00823B74"/>
    <w:rsid w:val="00824082"/>
    <w:rsid w:val="008267BF"/>
    <w:rsid w:val="00826B4F"/>
    <w:rsid w:val="00827901"/>
    <w:rsid w:val="00827B7C"/>
    <w:rsid w:val="00827BCA"/>
    <w:rsid w:val="00827BF8"/>
    <w:rsid w:val="00827F56"/>
    <w:rsid w:val="00827FC1"/>
    <w:rsid w:val="00830D61"/>
    <w:rsid w:val="0083199B"/>
    <w:rsid w:val="00831DC0"/>
    <w:rsid w:val="00834109"/>
    <w:rsid w:val="00834306"/>
    <w:rsid w:val="008348E6"/>
    <w:rsid w:val="00834CF7"/>
    <w:rsid w:val="0083556B"/>
    <w:rsid w:val="00837173"/>
    <w:rsid w:val="00837FCF"/>
    <w:rsid w:val="00840F56"/>
    <w:rsid w:val="00842061"/>
    <w:rsid w:val="008420AC"/>
    <w:rsid w:val="0084309C"/>
    <w:rsid w:val="00843BF0"/>
    <w:rsid w:val="0084419F"/>
    <w:rsid w:val="008449A1"/>
    <w:rsid w:val="0084544B"/>
    <w:rsid w:val="00846936"/>
    <w:rsid w:val="00846A47"/>
    <w:rsid w:val="008475A8"/>
    <w:rsid w:val="008503DD"/>
    <w:rsid w:val="008507FB"/>
    <w:rsid w:val="00850921"/>
    <w:rsid w:val="00850931"/>
    <w:rsid w:val="00850B4F"/>
    <w:rsid w:val="00852629"/>
    <w:rsid w:val="00853538"/>
    <w:rsid w:val="008549FE"/>
    <w:rsid w:val="00856465"/>
    <w:rsid w:val="0085699C"/>
    <w:rsid w:val="0085722B"/>
    <w:rsid w:val="008572C0"/>
    <w:rsid w:val="008579E5"/>
    <w:rsid w:val="00857FDE"/>
    <w:rsid w:val="00860F0A"/>
    <w:rsid w:val="00861613"/>
    <w:rsid w:val="00861693"/>
    <w:rsid w:val="0086224C"/>
    <w:rsid w:val="0086521E"/>
    <w:rsid w:val="00866069"/>
    <w:rsid w:val="008672D5"/>
    <w:rsid w:val="00867567"/>
    <w:rsid w:val="008702B8"/>
    <w:rsid w:val="00871E25"/>
    <w:rsid w:val="008727C5"/>
    <w:rsid w:val="0087297D"/>
    <w:rsid w:val="00872AB0"/>
    <w:rsid w:val="00873284"/>
    <w:rsid w:val="00874478"/>
    <w:rsid w:val="00874BA1"/>
    <w:rsid w:val="00874EE9"/>
    <w:rsid w:val="00875CA1"/>
    <w:rsid w:val="00875CE9"/>
    <w:rsid w:val="00875DC9"/>
    <w:rsid w:val="00876530"/>
    <w:rsid w:val="008768C2"/>
    <w:rsid w:val="00877094"/>
    <w:rsid w:val="0088053A"/>
    <w:rsid w:val="00880BAF"/>
    <w:rsid w:val="00881DC0"/>
    <w:rsid w:val="00882712"/>
    <w:rsid w:val="008838E1"/>
    <w:rsid w:val="00883C4A"/>
    <w:rsid w:val="008840FF"/>
    <w:rsid w:val="00884C30"/>
    <w:rsid w:val="00885849"/>
    <w:rsid w:val="00890A2B"/>
    <w:rsid w:val="00892CA8"/>
    <w:rsid w:val="00893191"/>
    <w:rsid w:val="0089600A"/>
    <w:rsid w:val="008960B4"/>
    <w:rsid w:val="008975E1"/>
    <w:rsid w:val="00897E13"/>
    <w:rsid w:val="008A00E0"/>
    <w:rsid w:val="008A04AA"/>
    <w:rsid w:val="008A12BF"/>
    <w:rsid w:val="008A1ADD"/>
    <w:rsid w:val="008A1D72"/>
    <w:rsid w:val="008A227A"/>
    <w:rsid w:val="008A2369"/>
    <w:rsid w:val="008A25B0"/>
    <w:rsid w:val="008A27AD"/>
    <w:rsid w:val="008A50AC"/>
    <w:rsid w:val="008A5561"/>
    <w:rsid w:val="008A5878"/>
    <w:rsid w:val="008A6805"/>
    <w:rsid w:val="008A768F"/>
    <w:rsid w:val="008A7883"/>
    <w:rsid w:val="008B1692"/>
    <w:rsid w:val="008B1795"/>
    <w:rsid w:val="008B179F"/>
    <w:rsid w:val="008B2310"/>
    <w:rsid w:val="008B2DE4"/>
    <w:rsid w:val="008B445A"/>
    <w:rsid w:val="008B5F57"/>
    <w:rsid w:val="008C0A77"/>
    <w:rsid w:val="008C124F"/>
    <w:rsid w:val="008C3B9D"/>
    <w:rsid w:val="008C4733"/>
    <w:rsid w:val="008C50AD"/>
    <w:rsid w:val="008C66D7"/>
    <w:rsid w:val="008D034A"/>
    <w:rsid w:val="008D0E3E"/>
    <w:rsid w:val="008D10C4"/>
    <w:rsid w:val="008D17F5"/>
    <w:rsid w:val="008D2695"/>
    <w:rsid w:val="008D2A05"/>
    <w:rsid w:val="008D2B2C"/>
    <w:rsid w:val="008D2E38"/>
    <w:rsid w:val="008D36B3"/>
    <w:rsid w:val="008D45A2"/>
    <w:rsid w:val="008D47A1"/>
    <w:rsid w:val="008D507E"/>
    <w:rsid w:val="008D68DB"/>
    <w:rsid w:val="008D7235"/>
    <w:rsid w:val="008D74CD"/>
    <w:rsid w:val="008E0694"/>
    <w:rsid w:val="008E099F"/>
    <w:rsid w:val="008E12E0"/>
    <w:rsid w:val="008E150C"/>
    <w:rsid w:val="008E242D"/>
    <w:rsid w:val="008E2FE9"/>
    <w:rsid w:val="008E5CD3"/>
    <w:rsid w:val="008E6993"/>
    <w:rsid w:val="008E6F7A"/>
    <w:rsid w:val="008F0091"/>
    <w:rsid w:val="008F1EBF"/>
    <w:rsid w:val="008F20EE"/>
    <w:rsid w:val="008F377D"/>
    <w:rsid w:val="008F3D91"/>
    <w:rsid w:val="008F4250"/>
    <w:rsid w:val="008F552C"/>
    <w:rsid w:val="008F5650"/>
    <w:rsid w:val="008F58B2"/>
    <w:rsid w:val="008F6F41"/>
    <w:rsid w:val="008F7A1E"/>
    <w:rsid w:val="008F7BD9"/>
    <w:rsid w:val="00900375"/>
    <w:rsid w:val="00901C72"/>
    <w:rsid w:val="009025B3"/>
    <w:rsid w:val="009027D6"/>
    <w:rsid w:val="00903537"/>
    <w:rsid w:val="00903ED7"/>
    <w:rsid w:val="00904156"/>
    <w:rsid w:val="00904936"/>
    <w:rsid w:val="00905D70"/>
    <w:rsid w:val="00905EDD"/>
    <w:rsid w:val="00905EE9"/>
    <w:rsid w:val="00906408"/>
    <w:rsid w:val="009065C7"/>
    <w:rsid w:val="009070EF"/>
    <w:rsid w:val="0090732E"/>
    <w:rsid w:val="00907580"/>
    <w:rsid w:val="00910B0A"/>
    <w:rsid w:val="00910CA1"/>
    <w:rsid w:val="00911331"/>
    <w:rsid w:val="009129F4"/>
    <w:rsid w:val="00912B76"/>
    <w:rsid w:val="009136DF"/>
    <w:rsid w:val="00914478"/>
    <w:rsid w:val="00915C34"/>
    <w:rsid w:val="0091654E"/>
    <w:rsid w:val="009176EF"/>
    <w:rsid w:val="00917D1B"/>
    <w:rsid w:val="00917FBF"/>
    <w:rsid w:val="0092024E"/>
    <w:rsid w:val="0092188E"/>
    <w:rsid w:val="00921FFB"/>
    <w:rsid w:val="00922401"/>
    <w:rsid w:val="00922CCD"/>
    <w:rsid w:val="009235B2"/>
    <w:rsid w:val="0092518D"/>
    <w:rsid w:val="0092537C"/>
    <w:rsid w:val="0092586B"/>
    <w:rsid w:val="00925BC7"/>
    <w:rsid w:val="00925C00"/>
    <w:rsid w:val="00925C9D"/>
    <w:rsid w:val="00926605"/>
    <w:rsid w:val="0092682B"/>
    <w:rsid w:val="00926D20"/>
    <w:rsid w:val="009275A9"/>
    <w:rsid w:val="00927DC0"/>
    <w:rsid w:val="00927FDD"/>
    <w:rsid w:val="00930421"/>
    <w:rsid w:val="009313FB"/>
    <w:rsid w:val="00932A88"/>
    <w:rsid w:val="00933AEE"/>
    <w:rsid w:val="00933FDC"/>
    <w:rsid w:val="00934705"/>
    <w:rsid w:val="009348A2"/>
    <w:rsid w:val="009364F0"/>
    <w:rsid w:val="00940746"/>
    <w:rsid w:val="009408BE"/>
    <w:rsid w:val="00940C48"/>
    <w:rsid w:val="009419D0"/>
    <w:rsid w:val="00942466"/>
    <w:rsid w:val="0094251C"/>
    <w:rsid w:val="00942707"/>
    <w:rsid w:val="00942790"/>
    <w:rsid w:val="00943B48"/>
    <w:rsid w:val="00944ACE"/>
    <w:rsid w:val="00944D93"/>
    <w:rsid w:val="009450F9"/>
    <w:rsid w:val="00945975"/>
    <w:rsid w:val="0094785F"/>
    <w:rsid w:val="00947CB6"/>
    <w:rsid w:val="00950010"/>
    <w:rsid w:val="0095202C"/>
    <w:rsid w:val="00952761"/>
    <w:rsid w:val="00952D5E"/>
    <w:rsid w:val="00952E8A"/>
    <w:rsid w:val="00953179"/>
    <w:rsid w:val="0095358C"/>
    <w:rsid w:val="00954287"/>
    <w:rsid w:val="0095454D"/>
    <w:rsid w:val="009552F5"/>
    <w:rsid w:val="009566DF"/>
    <w:rsid w:val="00957422"/>
    <w:rsid w:val="009578E1"/>
    <w:rsid w:val="00957EBA"/>
    <w:rsid w:val="00962D45"/>
    <w:rsid w:val="009649C1"/>
    <w:rsid w:val="0096555D"/>
    <w:rsid w:val="00965A87"/>
    <w:rsid w:val="00967555"/>
    <w:rsid w:val="00967834"/>
    <w:rsid w:val="0097092E"/>
    <w:rsid w:val="009709F4"/>
    <w:rsid w:val="00970F31"/>
    <w:rsid w:val="0097221A"/>
    <w:rsid w:val="00972EC4"/>
    <w:rsid w:val="00973450"/>
    <w:rsid w:val="009736F2"/>
    <w:rsid w:val="00973C42"/>
    <w:rsid w:val="00974113"/>
    <w:rsid w:val="00974D37"/>
    <w:rsid w:val="00976151"/>
    <w:rsid w:val="00976DEE"/>
    <w:rsid w:val="00976F08"/>
    <w:rsid w:val="0097733C"/>
    <w:rsid w:val="00977507"/>
    <w:rsid w:val="00977642"/>
    <w:rsid w:val="0098004B"/>
    <w:rsid w:val="00981D58"/>
    <w:rsid w:val="009821F4"/>
    <w:rsid w:val="0098382C"/>
    <w:rsid w:val="00983BE4"/>
    <w:rsid w:val="00983CD5"/>
    <w:rsid w:val="00984910"/>
    <w:rsid w:val="009856B9"/>
    <w:rsid w:val="00985E82"/>
    <w:rsid w:val="00986908"/>
    <w:rsid w:val="00986F34"/>
    <w:rsid w:val="0098723D"/>
    <w:rsid w:val="00987C4B"/>
    <w:rsid w:val="009906E7"/>
    <w:rsid w:val="00990765"/>
    <w:rsid w:val="00991377"/>
    <w:rsid w:val="00991905"/>
    <w:rsid w:val="0099361D"/>
    <w:rsid w:val="00993A1C"/>
    <w:rsid w:val="00993AD0"/>
    <w:rsid w:val="00994655"/>
    <w:rsid w:val="00994CE0"/>
    <w:rsid w:val="00994FFD"/>
    <w:rsid w:val="009979BF"/>
    <w:rsid w:val="00997B84"/>
    <w:rsid w:val="009A0F6F"/>
    <w:rsid w:val="009A3A67"/>
    <w:rsid w:val="009A4D8A"/>
    <w:rsid w:val="009A53AA"/>
    <w:rsid w:val="009A7E50"/>
    <w:rsid w:val="009B007A"/>
    <w:rsid w:val="009B0195"/>
    <w:rsid w:val="009B10B0"/>
    <w:rsid w:val="009B1D71"/>
    <w:rsid w:val="009B2122"/>
    <w:rsid w:val="009B3F33"/>
    <w:rsid w:val="009B4BDC"/>
    <w:rsid w:val="009B5F11"/>
    <w:rsid w:val="009B601D"/>
    <w:rsid w:val="009B65D8"/>
    <w:rsid w:val="009C0FEA"/>
    <w:rsid w:val="009C13E7"/>
    <w:rsid w:val="009C19E7"/>
    <w:rsid w:val="009C1C15"/>
    <w:rsid w:val="009C1CFE"/>
    <w:rsid w:val="009C1ECF"/>
    <w:rsid w:val="009C363B"/>
    <w:rsid w:val="009C53AE"/>
    <w:rsid w:val="009C591D"/>
    <w:rsid w:val="009D0B31"/>
    <w:rsid w:val="009D0CF5"/>
    <w:rsid w:val="009D0D6C"/>
    <w:rsid w:val="009D0E9D"/>
    <w:rsid w:val="009D15D2"/>
    <w:rsid w:val="009D164A"/>
    <w:rsid w:val="009D32A5"/>
    <w:rsid w:val="009D34D1"/>
    <w:rsid w:val="009D3D50"/>
    <w:rsid w:val="009D5E98"/>
    <w:rsid w:val="009D693B"/>
    <w:rsid w:val="009D76D8"/>
    <w:rsid w:val="009E108C"/>
    <w:rsid w:val="009E1513"/>
    <w:rsid w:val="009E156F"/>
    <w:rsid w:val="009E171F"/>
    <w:rsid w:val="009E1B71"/>
    <w:rsid w:val="009E1CF9"/>
    <w:rsid w:val="009E2DBD"/>
    <w:rsid w:val="009E4090"/>
    <w:rsid w:val="009E472D"/>
    <w:rsid w:val="009E5857"/>
    <w:rsid w:val="009E609F"/>
    <w:rsid w:val="009E6E7A"/>
    <w:rsid w:val="009F099F"/>
    <w:rsid w:val="009F0FDE"/>
    <w:rsid w:val="009F1034"/>
    <w:rsid w:val="009F11AE"/>
    <w:rsid w:val="009F2A75"/>
    <w:rsid w:val="009F2B9A"/>
    <w:rsid w:val="009F3135"/>
    <w:rsid w:val="009F392B"/>
    <w:rsid w:val="009F4455"/>
    <w:rsid w:val="009F4A54"/>
    <w:rsid w:val="009F4D64"/>
    <w:rsid w:val="009F640E"/>
    <w:rsid w:val="009F6CE7"/>
    <w:rsid w:val="009F770B"/>
    <w:rsid w:val="009F7C60"/>
    <w:rsid w:val="00A00C77"/>
    <w:rsid w:val="00A0294E"/>
    <w:rsid w:val="00A029A7"/>
    <w:rsid w:val="00A02B6D"/>
    <w:rsid w:val="00A02E86"/>
    <w:rsid w:val="00A045F6"/>
    <w:rsid w:val="00A0586F"/>
    <w:rsid w:val="00A05E85"/>
    <w:rsid w:val="00A06818"/>
    <w:rsid w:val="00A06A7C"/>
    <w:rsid w:val="00A1074D"/>
    <w:rsid w:val="00A115F1"/>
    <w:rsid w:val="00A117E8"/>
    <w:rsid w:val="00A11928"/>
    <w:rsid w:val="00A125C2"/>
    <w:rsid w:val="00A136AE"/>
    <w:rsid w:val="00A15843"/>
    <w:rsid w:val="00A1637C"/>
    <w:rsid w:val="00A16A2D"/>
    <w:rsid w:val="00A17E83"/>
    <w:rsid w:val="00A2112C"/>
    <w:rsid w:val="00A2182D"/>
    <w:rsid w:val="00A21991"/>
    <w:rsid w:val="00A220D7"/>
    <w:rsid w:val="00A22B9A"/>
    <w:rsid w:val="00A239BB"/>
    <w:rsid w:val="00A252B5"/>
    <w:rsid w:val="00A26613"/>
    <w:rsid w:val="00A27128"/>
    <w:rsid w:val="00A27243"/>
    <w:rsid w:val="00A30DD8"/>
    <w:rsid w:val="00A30EB2"/>
    <w:rsid w:val="00A33B72"/>
    <w:rsid w:val="00A34A6A"/>
    <w:rsid w:val="00A35CC7"/>
    <w:rsid w:val="00A37A61"/>
    <w:rsid w:val="00A40FB0"/>
    <w:rsid w:val="00A42A98"/>
    <w:rsid w:val="00A42E76"/>
    <w:rsid w:val="00A43D5A"/>
    <w:rsid w:val="00A43F35"/>
    <w:rsid w:val="00A47540"/>
    <w:rsid w:val="00A47725"/>
    <w:rsid w:val="00A47728"/>
    <w:rsid w:val="00A5437A"/>
    <w:rsid w:val="00A54B65"/>
    <w:rsid w:val="00A56031"/>
    <w:rsid w:val="00A5799F"/>
    <w:rsid w:val="00A57A95"/>
    <w:rsid w:val="00A57EB1"/>
    <w:rsid w:val="00A57ED8"/>
    <w:rsid w:val="00A602BB"/>
    <w:rsid w:val="00A60A42"/>
    <w:rsid w:val="00A60A63"/>
    <w:rsid w:val="00A61353"/>
    <w:rsid w:val="00A62357"/>
    <w:rsid w:val="00A627A2"/>
    <w:rsid w:val="00A62DAF"/>
    <w:rsid w:val="00A6479D"/>
    <w:rsid w:val="00A64939"/>
    <w:rsid w:val="00A64DE1"/>
    <w:rsid w:val="00A6563D"/>
    <w:rsid w:val="00A66716"/>
    <w:rsid w:val="00A66E57"/>
    <w:rsid w:val="00A672D3"/>
    <w:rsid w:val="00A67970"/>
    <w:rsid w:val="00A70013"/>
    <w:rsid w:val="00A707C6"/>
    <w:rsid w:val="00A70D99"/>
    <w:rsid w:val="00A71076"/>
    <w:rsid w:val="00A72FF7"/>
    <w:rsid w:val="00A745F5"/>
    <w:rsid w:val="00A74B94"/>
    <w:rsid w:val="00A755DA"/>
    <w:rsid w:val="00A75F8F"/>
    <w:rsid w:val="00A76334"/>
    <w:rsid w:val="00A7694B"/>
    <w:rsid w:val="00A76D4A"/>
    <w:rsid w:val="00A7730E"/>
    <w:rsid w:val="00A77777"/>
    <w:rsid w:val="00A80821"/>
    <w:rsid w:val="00A809E8"/>
    <w:rsid w:val="00A81236"/>
    <w:rsid w:val="00A8242B"/>
    <w:rsid w:val="00A85073"/>
    <w:rsid w:val="00A8578D"/>
    <w:rsid w:val="00A85B33"/>
    <w:rsid w:val="00A85CAA"/>
    <w:rsid w:val="00A875A8"/>
    <w:rsid w:val="00A87BC5"/>
    <w:rsid w:val="00A902B7"/>
    <w:rsid w:val="00A91317"/>
    <w:rsid w:val="00A915F6"/>
    <w:rsid w:val="00A91F58"/>
    <w:rsid w:val="00A92C3D"/>
    <w:rsid w:val="00A9598B"/>
    <w:rsid w:val="00A9775A"/>
    <w:rsid w:val="00AA0356"/>
    <w:rsid w:val="00AA1356"/>
    <w:rsid w:val="00AA17C9"/>
    <w:rsid w:val="00AA1D77"/>
    <w:rsid w:val="00AA23AE"/>
    <w:rsid w:val="00AA2F3F"/>
    <w:rsid w:val="00AA567C"/>
    <w:rsid w:val="00AA5C7C"/>
    <w:rsid w:val="00AA7004"/>
    <w:rsid w:val="00AB2A58"/>
    <w:rsid w:val="00AB2C71"/>
    <w:rsid w:val="00AB2EB1"/>
    <w:rsid w:val="00AB400C"/>
    <w:rsid w:val="00AB50A5"/>
    <w:rsid w:val="00AB5604"/>
    <w:rsid w:val="00AB58E4"/>
    <w:rsid w:val="00AB58FE"/>
    <w:rsid w:val="00AB7F4B"/>
    <w:rsid w:val="00AC129C"/>
    <w:rsid w:val="00AC2248"/>
    <w:rsid w:val="00AC2528"/>
    <w:rsid w:val="00AC291B"/>
    <w:rsid w:val="00AC2DDD"/>
    <w:rsid w:val="00AC5369"/>
    <w:rsid w:val="00AC63B1"/>
    <w:rsid w:val="00AC6F99"/>
    <w:rsid w:val="00AD146E"/>
    <w:rsid w:val="00AD14E4"/>
    <w:rsid w:val="00AD165D"/>
    <w:rsid w:val="00AD23B1"/>
    <w:rsid w:val="00AD2785"/>
    <w:rsid w:val="00AD3DA2"/>
    <w:rsid w:val="00AD3FBA"/>
    <w:rsid w:val="00AD646B"/>
    <w:rsid w:val="00AD6B75"/>
    <w:rsid w:val="00AD72A0"/>
    <w:rsid w:val="00AD7738"/>
    <w:rsid w:val="00AD7CD1"/>
    <w:rsid w:val="00AD7E7A"/>
    <w:rsid w:val="00AE03CB"/>
    <w:rsid w:val="00AE18FD"/>
    <w:rsid w:val="00AE19F6"/>
    <w:rsid w:val="00AE1FA6"/>
    <w:rsid w:val="00AE2AB7"/>
    <w:rsid w:val="00AE41E1"/>
    <w:rsid w:val="00AE4F15"/>
    <w:rsid w:val="00AE61BA"/>
    <w:rsid w:val="00AE774E"/>
    <w:rsid w:val="00AF0EA2"/>
    <w:rsid w:val="00AF0F5F"/>
    <w:rsid w:val="00AF24B2"/>
    <w:rsid w:val="00AF29CA"/>
    <w:rsid w:val="00AF2B35"/>
    <w:rsid w:val="00AF39F5"/>
    <w:rsid w:val="00AF5F82"/>
    <w:rsid w:val="00AF6EF7"/>
    <w:rsid w:val="00B0048A"/>
    <w:rsid w:val="00B00A2B"/>
    <w:rsid w:val="00B00AD8"/>
    <w:rsid w:val="00B01A49"/>
    <w:rsid w:val="00B02A6D"/>
    <w:rsid w:val="00B046E7"/>
    <w:rsid w:val="00B04DD7"/>
    <w:rsid w:val="00B0559F"/>
    <w:rsid w:val="00B055AD"/>
    <w:rsid w:val="00B05785"/>
    <w:rsid w:val="00B06762"/>
    <w:rsid w:val="00B06964"/>
    <w:rsid w:val="00B06B7D"/>
    <w:rsid w:val="00B06E44"/>
    <w:rsid w:val="00B06E95"/>
    <w:rsid w:val="00B07C8E"/>
    <w:rsid w:val="00B07EB6"/>
    <w:rsid w:val="00B1094C"/>
    <w:rsid w:val="00B1302C"/>
    <w:rsid w:val="00B147AF"/>
    <w:rsid w:val="00B14C22"/>
    <w:rsid w:val="00B1523E"/>
    <w:rsid w:val="00B15427"/>
    <w:rsid w:val="00B16EF5"/>
    <w:rsid w:val="00B17BF6"/>
    <w:rsid w:val="00B233E6"/>
    <w:rsid w:val="00B234FD"/>
    <w:rsid w:val="00B2402D"/>
    <w:rsid w:val="00B242E7"/>
    <w:rsid w:val="00B25E83"/>
    <w:rsid w:val="00B2739C"/>
    <w:rsid w:val="00B274DA"/>
    <w:rsid w:val="00B305A1"/>
    <w:rsid w:val="00B3084F"/>
    <w:rsid w:val="00B318BA"/>
    <w:rsid w:val="00B33C45"/>
    <w:rsid w:val="00B33E48"/>
    <w:rsid w:val="00B3451A"/>
    <w:rsid w:val="00B3590A"/>
    <w:rsid w:val="00B3652D"/>
    <w:rsid w:val="00B36EFE"/>
    <w:rsid w:val="00B3744C"/>
    <w:rsid w:val="00B37B16"/>
    <w:rsid w:val="00B4064C"/>
    <w:rsid w:val="00B40B71"/>
    <w:rsid w:val="00B41A12"/>
    <w:rsid w:val="00B41E11"/>
    <w:rsid w:val="00B42F9E"/>
    <w:rsid w:val="00B43363"/>
    <w:rsid w:val="00B44135"/>
    <w:rsid w:val="00B44AB8"/>
    <w:rsid w:val="00B456F4"/>
    <w:rsid w:val="00B4612A"/>
    <w:rsid w:val="00B4613F"/>
    <w:rsid w:val="00B46DB3"/>
    <w:rsid w:val="00B46EB5"/>
    <w:rsid w:val="00B473D5"/>
    <w:rsid w:val="00B47769"/>
    <w:rsid w:val="00B4781B"/>
    <w:rsid w:val="00B47EC8"/>
    <w:rsid w:val="00B47FE6"/>
    <w:rsid w:val="00B507C0"/>
    <w:rsid w:val="00B51AC1"/>
    <w:rsid w:val="00B53EFD"/>
    <w:rsid w:val="00B5401D"/>
    <w:rsid w:val="00B5530E"/>
    <w:rsid w:val="00B5656D"/>
    <w:rsid w:val="00B57725"/>
    <w:rsid w:val="00B57A4C"/>
    <w:rsid w:val="00B60B59"/>
    <w:rsid w:val="00B60BC4"/>
    <w:rsid w:val="00B617BF"/>
    <w:rsid w:val="00B6190D"/>
    <w:rsid w:val="00B61B89"/>
    <w:rsid w:val="00B62C9A"/>
    <w:rsid w:val="00B631B5"/>
    <w:rsid w:val="00B634E7"/>
    <w:rsid w:val="00B64529"/>
    <w:rsid w:val="00B65EDF"/>
    <w:rsid w:val="00B66739"/>
    <w:rsid w:val="00B6718B"/>
    <w:rsid w:val="00B67356"/>
    <w:rsid w:val="00B67F32"/>
    <w:rsid w:val="00B700C6"/>
    <w:rsid w:val="00B71A2F"/>
    <w:rsid w:val="00B71DF2"/>
    <w:rsid w:val="00B71F37"/>
    <w:rsid w:val="00B72380"/>
    <w:rsid w:val="00B73CE4"/>
    <w:rsid w:val="00B74F52"/>
    <w:rsid w:val="00B74F69"/>
    <w:rsid w:val="00B768B4"/>
    <w:rsid w:val="00B7756D"/>
    <w:rsid w:val="00B77A3E"/>
    <w:rsid w:val="00B818DB"/>
    <w:rsid w:val="00B819BF"/>
    <w:rsid w:val="00B820ED"/>
    <w:rsid w:val="00B822EC"/>
    <w:rsid w:val="00B82854"/>
    <w:rsid w:val="00B82FED"/>
    <w:rsid w:val="00B83493"/>
    <w:rsid w:val="00B8519B"/>
    <w:rsid w:val="00B85315"/>
    <w:rsid w:val="00B8540D"/>
    <w:rsid w:val="00B85CD9"/>
    <w:rsid w:val="00B8791C"/>
    <w:rsid w:val="00B87C57"/>
    <w:rsid w:val="00B90590"/>
    <w:rsid w:val="00B9101A"/>
    <w:rsid w:val="00B9141E"/>
    <w:rsid w:val="00B91BA8"/>
    <w:rsid w:val="00B9231D"/>
    <w:rsid w:val="00B92611"/>
    <w:rsid w:val="00B92C8E"/>
    <w:rsid w:val="00B93031"/>
    <w:rsid w:val="00B942BC"/>
    <w:rsid w:val="00B9440E"/>
    <w:rsid w:val="00B944C0"/>
    <w:rsid w:val="00B94BB3"/>
    <w:rsid w:val="00B958D2"/>
    <w:rsid w:val="00B95977"/>
    <w:rsid w:val="00BA01A7"/>
    <w:rsid w:val="00BA0E59"/>
    <w:rsid w:val="00BA1D4E"/>
    <w:rsid w:val="00BA282E"/>
    <w:rsid w:val="00BA2AE1"/>
    <w:rsid w:val="00BA3899"/>
    <w:rsid w:val="00BA3C19"/>
    <w:rsid w:val="00BA44C9"/>
    <w:rsid w:val="00BA462C"/>
    <w:rsid w:val="00BA4A19"/>
    <w:rsid w:val="00BA5E05"/>
    <w:rsid w:val="00BA7641"/>
    <w:rsid w:val="00BA7D97"/>
    <w:rsid w:val="00BB036E"/>
    <w:rsid w:val="00BB0954"/>
    <w:rsid w:val="00BB0AB9"/>
    <w:rsid w:val="00BB11CE"/>
    <w:rsid w:val="00BB2507"/>
    <w:rsid w:val="00BB2D15"/>
    <w:rsid w:val="00BB35E1"/>
    <w:rsid w:val="00BB3F34"/>
    <w:rsid w:val="00BB6CD4"/>
    <w:rsid w:val="00BB6DB6"/>
    <w:rsid w:val="00BB74D6"/>
    <w:rsid w:val="00BC0105"/>
    <w:rsid w:val="00BC087F"/>
    <w:rsid w:val="00BC0A49"/>
    <w:rsid w:val="00BC13AC"/>
    <w:rsid w:val="00BC1CFD"/>
    <w:rsid w:val="00BC2E2A"/>
    <w:rsid w:val="00BC58CB"/>
    <w:rsid w:val="00BC5994"/>
    <w:rsid w:val="00BC5CEE"/>
    <w:rsid w:val="00BC6D10"/>
    <w:rsid w:val="00BD017A"/>
    <w:rsid w:val="00BD22F2"/>
    <w:rsid w:val="00BD29B6"/>
    <w:rsid w:val="00BD31AA"/>
    <w:rsid w:val="00BD4262"/>
    <w:rsid w:val="00BD4DB8"/>
    <w:rsid w:val="00BD4FF6"/>
    <w:rsid w:val="00BD5763"/>
    <w:rsid w:val="00BD5784"/>
    <w:rsid w:val="00BD65BF"/>
    <w:rsid w:val="00BD7294"/>
    <w:rsid w:val="00BE1423"/>
    <w:rsid w:val="00BE1F29"/>
    <w:rsid w:val="00BE25BE"/>
    <w:rsid w:val="00BE3074"/>
    <w:rsid w:val="00BE3967"/>
    <w:rsid w:val="00BE3A15"/>
    <w:rsid w:val="00BE3B0F"/>
    <w:rsid w:val="00BE3D17"/>
    <w:rsid w:val="00BE475E"/>
    <w:rsid w:val="00BE4D27"/>
    <w:rsid w:val="00BE6050"/>
    <w:rsid w:val="00BE6092"/>
    <w:rsid w:val="00BE76C4"/>
    <w:rsid w:val="00BE76DB"/>
    <w:rsid w:val="00BE7EFB"/>
    <w:rsid w:val="00BF066E"/>
    <w:rsid w:val="00BF1BC7"/>
    <w:rsid w:val="00BF1FF9"/>
    <w:rsid w:val="00BF24F7"/>
    <w:rsid w:val="00BF46A6"/>
    <w:rsid w:val="00BF4B02"/>
    <w:rsid w:val="00BF63E0"/>
    <w:rsid w:val="00BF6574"/>
    <w:rsid w:val="00C0163E"/>
    <w:rsid w:val="00C01940"/>
    <w:rsid w:val="00C03911"/>
    <w:rsid w:val="00C0403A"/>
    <w:rsid w:val="00C04D4A"/>
    <w:rsid w:val="00C06634"/>
    <w:rsid w:val="00C067BD"/>
    <w:rsid w:val="00C07E82"/>
    <w:rsid w:val="00C10AEF"/>
    <w:rsid w:val="00C1233C"/>
    <w:rsid w:val="00C123E3"/>
    <w:rsid w:val="00C12C8E"/>
    <w:rsid w:val="00C1355A"/>
    <w:rsid w:val="00C140C9"/>
    <w:rsid w:val="00C1555B"/>
    <w:rsid w:val="00C155D3"/>
    <w:rsid w:val="00C15868"/>
    <w:rsid w:val="00C16EA5"/>
    <w:rsid w:val="00C1706E"/>
    <w:rsid w:val="00C205EC"/>
    <w:rsid w:val="00C2061D"/>
    <w:rsid w:val="00C2076F"/>
    <w:rsid w:val="00C20FAA"/>
    <w:rsid w:val="00C2268C"/>
    <w:rsid w:val="00C2353A"/>
    <w:rsid w:val="00C23C7B"/>
    <w:rsid w:val="00C24A68"/>
    <w:rsid w:val="00C24E85"/>
    <w:rsid w:val="00C25238"/>
    <w:rsid w:val="00C25708"/>
    <w:rsid w:val="00C26319"/>
    <w:rsid w:val="00C266EF"/>
    <w:rsid w:val="00C26D7A"/>
    <w:rsid w:val="00C27FD7"/>
    <w:rsid w:val="00C305C7"/>
    <w:rsid w:val="00C3087D"/>
    <w:rsid w:val="00C31038"/>
    <w:rsid w:val="00C3190A"/>
    <w:rsid w:val="00C3258B"/>
    <w:rsid w:val="00C328FC"/>
    <w:rsid w:val="00C34E2D"/>
    <w:rsid w:val="00C35340"/>
    <w:rsid w:val="00C355F4"/>
    <w:rsid w:val="00C35762"/>
    <w:rsid w:val="00C35A7E"/>
    <w:rsid w:val="00C35ECD"/>
    <w:rsid w:val="00C368E7"/>
    <w:rsid w:val="00C37141"/>
    <w:rsid w:val="00C378A9"/>
    <w:rsid w:val="00C414D1"/>
    <w:rsid w:val="00C4168F"/>
    <w:rsid w:val="00C426CB"/>
    <w:rsid w:val="00C433D9"/>
    <w:rsid w:val="00C43DBA"/>
    <w:rsid w:val="00C46AF4"/>
    <w:rsid w:val="00C46EE9"/>
    <w:rsid w:val="00C5141A"/>
    <w:rsid w:val="00C51F51"/>
    <w:rsid w:val="00C5223B"/>
    <w:rsid w:val="00C52622"/>
    <w:rsid w:val="00C52C24"/>
    <w:rsid w:val="00C5329B"/>
    <w:rsid w:val="00C53E4C"/>
    <w:rsid w:val="00C55A79"/>
    <w:rsid w:val="00C55C3B"/>
    <w:rsid w:val="00C55E5E"/>
    <w:rsid w:val="00C5625E"/>
    <w:rsid w:val="00C56AE7"/>
    <w:rsid w:val="00C56B04"/>
    <w:rsid w:val="00C56C36"/>
    <w:rsid w:val="00C57A94"/>
    <w:rsid w:val="00C57C65"/>
    <w:rsid w:val="00C603AF"/>
    <w:rsid w:val="00C604CF"/>
    <w:rsid w:val="00C61450"/>
    <w:rsid w:val="00C62E5B"/>
    <w:rsid w:val="00C6350E"/>
    <w:rsid w:val="00C63A40"/>
    <w:rsid w:val="00C642A0"/>
    <w:rsid w:val="00C65AA2"/>
    <w:rsid w:val="00C66161"/>
    <w:rsid w:val="00C67216"/>
    <w:rsid w:val="00C67D95"/>
    <w:rsid w:val="00C7011E"/>
    <w:rsid w:val="00C7060A"/>
    <w:rsid w:val="00C709D2"/>
    <w:rsid w:val="00C721A4"/>
    <w:rsid w:val="00C721F0"/>
    <w:rsid w:val="00C72EDA"/>
    <w:rsid w:val="00C74180"/>
    <w:rsid w:val="00C74728"/>
    <w:rsid w:val="00C748DF"/>
    <w:rsid w:val="00C74959"/>
    <w:rsid w:val="00C7558B"/>
    <w:rsid w:val="00C77BE6"/>
    <w:rsid w:val="00C81470"/>
    <w:rsid w:val="00C81643"/>
    <w:rsid w:val="00C82035"/>
    <w:rsid w:val="00C82357"/>
    <w:rsid w:val="00C835CD"/>
    <w:rsid w:val="00C84090"/>
    <w:rsid w:val="00C84143"/>
    <w:rsid w:val="00C843F4"/>
    <w:rsid w:val="00C85BB6"/>
    <w:rsid w:val="00C8655F"/>
    <w:rsid w:val="00C86CE0"/>
    <w:rsid w:val="00C872D5"/>
    <w:rsid w:val="00C87888"/>
    <w:rsid w:val="00C87B64"/>
    <w:rsid w:val="00C909A5"/>
    <w:rsid w:val="00C90B0A"/>
    <w:rsid w:val="00C90CA9"/>
    <w:rsid w:val="00C921D0"/>
    <w:rsid w:val="00C9254D"/>
    <w:rsid w:val="00C959A8"/>
    <w:rsid w:val="00C9619F"/>
    <w:rsid w:val="00C96F66"/>
    <w:rsid w:val="00C97A33"/>
    <w:rsid w:val="00CA00A7"/>
    <w:rsid w:val="00CA06DA"/>
    <w:rsid w:val="00CA4397"/>
    <w:rsid w:val="00CA4ED2"/>
    <w:rsid w:val="00CA6D1D"/>
    <w:rsid w:val="00CA7057"/>
    <w:rsid w:val="00CA76D0"/>
    <w:rsid w:val="00CA7C68"/>
    <w:rsid w:val="00CB063E"/>
    <w:rsid w:val="00CB0666"/>
    <w:rsid w:val="00CB0775"/>
    <w:rsid w:val="00CB1884"/>
    <w:rsid w:val="00CB2293"/>
    <w:rsid w:val="00CB24EB"/>
    <w:rsid w:val="00CB292D"/>
    <w:rsid w:val="00CB2A9D"/>
    <w:rsid w:val="00CB2D40"/>
    <w:rsid w:val="00CB3851"/>
    <w:rsid w:val="00CB4EFE"/>
    <w:rsid w:val="00CB5D39"/>
    <w:rsid w:val="00CB6F4B"/>
    <w:rsid w:val="00CC0C24"/>
    <w:rsid w:val="00CC58B4"/>
    <w:rsid w:val="00CC633C"/>
    <w:rsid w:val="00CC7932"/>
    <w:rsid w:val="00CD089B"/>
    <w:rsid w:val="00CD0913"/>
    <w:rsid w:val="00CD0FDF"/>
    <w:rsid w:val="00CD22AB"/>
    <w:rsid w:val="00CD231C"/>
    <w:rsid w:val="00CD3158"/>
    <w:rsid w:val="00CD31EC"/>
    <w:rsid w:val="00CD334D"/>
    <w:rsid w:val="00CD4E81"/>
    <w:rsid w:val="00CD5BD5"/>
    <w:rsid w:val="00CD5C99"/>
    <w:rsid w:val="00CD676E"/>
    <w:rsid w:val="00CD6854"/>
    <w:rsid w:val="00CD71DD"/>
    <w:rsid w:val="00CE0723"/>
    <w:rsid w:val="00CE0981"/>
    <w:rsid w:val="00CE159B"/>
    <w:rsid w:val="00CE16E8"/>
    <w:rsid w:val="00CE2464"/>
    <w:rsid w:val="00CE2A43"/>
    <w:rsid w:val="00CE2C22"/>
    <w:rsid w:val="00CE3125"/>
    <w:rsid w:val="00CE3876"/>
    <w:rsid w:val="00CE4A5E"/>
    <w:rsid w:val="00CE60E9"/>
    <w:rsid w:val="00CF0AAA"/>
    <w:rsid w:val="00CF0E24"/>
    <w:rsid w:val="00CF1186"/>
    <w:rsid w:val="00CF1DD5"/>
    <w:rsid w:val="00CF286D"/>
    <w:rsid w:val="00CF2DDE"/>
    <w:rsid w:val="00CF4078"/>
    <w:rsid w:val="00CF4190"/>
    <w:rsid w:val="00CF4FB0"/>
    <w:rsid w:val="00CF565B"/>
    <w:rsid w:val="00CF5DD3"/>
    <w:rsid w:val="00CF628D"/>
    <w:rsid w:val="00CF62DC"/>
    <w:rsid w:val="00CF6533"/>
    <w:rsid w:val="00CF7F0C"/>
    <w:rsid w:val="00D0084F"/>
    <w:rsid w:val="00D00C8F"/>
    <w:rsid w:val="00D01B99"/>
    <w:rsid w:val="00D02D9F"/>
    <w:rsid w:val="00D02FEA"/>
    <w:rsid w:val="00D038B5"/>
    <w:rsid w:val="00D0475B"/>
    <w:rsid w:val="00D04DDD"/>
    <w:rsid w:val="00D0516A"/>
    <w:rsid w:val="00D068F5"/>
    <w:rsid w:val="00D070FD"/>
    <w:rsid w:val="00D11358"/>
    <w:rsid w:val="00D11DF5"/>
    <w:rsid w:val="00D127DA"/>
    <w:rsid w:val="00D12873"/>
    <w:rsid w:val="00D12A2E"/>
    <w:rsid w:val="00D13A0A"/>
    <w:rsid w:val="00D13FB9"/>
    <w:rsid w:val="00D145D5"/>
    <w:rsid w:val="00D14F7F"/>
    <w:rsid w:val="00D161B2"/>
    <w:rsid w:val="00D1620B"/>
    <w:rsid w:val="00D162EA"/>
    <w:rsid w:val="00D164B2"/>
    <w:rsid w:val="00D17BC4"/>
    <w:rsid w:val="00D20A86"/>
    <w:rsid w:val="00D212AD"/>
    <w:rsid w:val="00D22BBC"/>
    <w:rsid w:val="00D22C4B"/>
    <w:rsid w:val="00D239F5"/>
    <w:rsid w:val="00D23CD8"/>
    <w:rsid w:val="00D23DE5"/>
    <w:rsid w:val="00D24BD1"/>
    <w:rsid w:val="00D24E12"/>
    <w:rsid w:val="00D26715"/>
    <w:rsid w:val="00D26D54"/>
    <w:rsid w:val="00D306A0"/>
    <w:rsid w:val="00D321E8"/>
    <w:rsid w:val="00D3260E"/>
    <w:rsid w:val="00D33C93"/>
    <w:rsid w:val="00D340D3"/>
    <w:rsid w:val="00D341E7"/>
    <w:rsid w:val="00D34FDA"/>
    <w:rsid w:val="00D36F89"/>
    <w:rsid w:val="00D37A72"/>
    <w:rsid w:val="00D37D79"/>
    <w:rsid w:val="00D40BAD"/>
    <w:rsid w:val="00D41079"/>
    <w:rsid w:val="00D41914"/>
    <w:rsid w:val="00D420FB"/>
    <w:rsid w:val="00D42B60"/>
    <w:rsid w:val="00D42E4B"/>
    <w:rsid w:val="00D434DF"/>
    <w:rsid w:val="00D45A71"/>
    <w:rsid w:val="00D46639"/>
    <w:rsid w:val="00D4688E"/>
    <w:rsid w:val="00D46B7D"/>
    <w:rsid w:val="00D46C78"/>
    <w:rsid w:val="00D46F74"/>
    <w:rsid w:val="00D46FBD"/>
    <w:rsid w:val="00D47F57"/>
    <w:rsid w:val="00D50222"/>
    <w:rsid w:val="00D52098"/>
    <w:rsid w:val="00D52D69"/>
    <w:rsid w:val="00D538E0"/>
    <w:rsid w:val="00D53A5B"/>
    <w:rsid w:val="00D5443E"/>
    <w:rsid w:val="00D54E82"/>
    <w:rsid w:val="00D556B3"/>
    <w:rsid w:val="00D576F1"/>
    <w:rsid w:val="00D60302"/>
    <w:rsid w:val="00D605C6"/>
    <w:rsid w:val="00D60E36"/>
    <w:rsid w:val="00D6154B"/>
    <w:rsid w:val="00D6186D"/>
    <w:rsid w:val="00D649BF"/>
    <w:rsid w:val="00D65049"/>
    <w:rsid w:val="00D6584B"/>
    <w:rsid w:val="00D66B39"/>
    <w:rsid w:val="00D70A5A"/>
    <w:rsid w:val="00D70B9E"/>
    <w:rsid w:val="00D7187E"/>
    <w:rsid w:val="00D7206F"/>
    <w:rsid w:val="00D72726"/>
    <w:rsid w:val="00D72E4D"/>
    <w:rsid w:val="00D7389A"/>
    <w:rsid w:val="00D74247"/>
    <w:rsid w:val="00D74B46"/>
    <w:rsid w:val="00D74DCC"/>
    <w:rsid w:val="00D7531F"/>
    <w:rsid w:val="00D75ADE"/>
    <w:rsid w:val="00D7650A"/>
    <w:rsid w:val="00D76EF2"/>
    <w:rsid w:val="00D76FD4"/>
    <w:rsid w:val="00D802D3"/>
    <w:rsid w:val="00D80539"/>
    <w:rsid w:val="00D80C61"/>
    <w:rsid w:val="00D80F76"/>
    <w:rsid w:val="00D81278"/>
    <w:rsid w:val="00D821AC"/>
    <w:rsid w:val="00D82918"/>
    <w:rsid w:val="00D8335D"/>
    <w:rsid w:val="00D853D4"/>
    <w:rsid w:val="00D85AF3"/>
    <w:rsid w:val="00D87BB1"/>
    <w:rsid w:val="00D902FE"/>
    <w:rsid w:val="00D905F9"/>
    <w:rsid w:val="00D90C9F"/>
    <w:rsid w:val="00D91124"/>
    <w:rsid w:val="00D9149F"/>
    <w:rsid w:val="00D9246E"/>
    <w:rsid w:val="00D926EB"/>
    <w:rsid w:val="00D93873"/>
    <w:rsid w:val="00D950A2"/>
    <w:rsid w:val="00D952D3"/>
    <w:rsid w:val="00D95A0A"/>
    <w:rsid w:val="00D9762F"/>
    <w:rsid w:val="00D97673"/>
    <w:rsid w:val="00DA0D6B"/>
    <w:rsid w:val="00DA0F3F"/>
    <w:rsid w:val="00DA1E5B"/>
    <w:rsid w:val="00DA2564"/>
    <w:rsid w:val="00DA558C"/>
    <w:rsid w:val="00DA65DC"/>
    <w:rsid w:val="00DA6E4E"/>
    <w:rsid w:val="00DB01AD"/>
    <w:rsid w:val="00DB01DA"/>
    <w:rsid w:val="00DB0B84"/>
    <w:rsid w:val="00DB0BB4"/>
    <w:rsid w:val="00DB1781"/>
    <w:rsid w:val="00DB1AC9"/>
    <w:rsid w:val="00DB1D92"/>
    <w:rsid w:val="00DB2591"/>
    <w:rsid w:val="00DB380B"/>
    <w:rsid w:val="00DB53A5"/>
    <w:rsid w:val="00DB6328"/>
    <w:rsid w:val="00DB6805"/>
    <w:rsid w:val="00DB6C25"/>
    <w:rsid w:val="00DC0264"/>
    <w:rsid w:val="00DC2378"/>
    <w:rsid w:val="00DC2E49"/>
    <w:rsid w:val="00DC3627"/>
    <w:rsid w:val="00DC394C"/>
    <w:rsid w:val="00DC3E51"/>
    <w:rsid w:val="00DC4D3C"/>
    <w:rsid w:val="00DC4F84"/>
    <w:rsid w:val="00DC644E"/>
    <w:rsid w:val="00DC6588"/>
    <w:rsid w:val="00DC7D8F"/>
    <w:rsid w:val="00DD0E3D"/>
    <w:rsid w:val="00DD1CEE"/>
    <w:rsid w:val="00DD1F95"/>
    <w:rsid w:val="00DD2556"/>
    <w:rsid w:val="00DD29EE"/>
    <w:rsid w:val="00DD2EF8"/>
    <w:rsid w:val="00DD3B0D"/>
    <w:rsid w:val="00DD4825"/>
    <w:rsid w:val="00DD5184"/>
    <w:rsid w:val="00DD5442"/>
    <w:rsid w:val="00DD5DEF"/>
    <w:rsid w:val="00DD67B8"/>
    <w:rsid w:val="00DD711A"/>
    <w:rsid w:val="00DD7CBA"/>
    <w:rsid w:val="00DD7DB5"/>
    <w:rsid w:val="00DE0DE1"/>
    <w:rsid w:val="00DE1828"/>
    <w:rsid w:val="00DE2C48"/>
    <w:rsid w:val="00DE30B2"/>
    <w:rsid w:val="00DE34D4"/>
    <w:rsid w:val="00DE4F8F"/>
    <w:rsid w:val="00DF0047"/>
    <w:rsid w:val="00DF0B34"/>
    <w:rsid w:val="00DF0B81"/>
    <w:rsid w:val="00DF24E9"/>
    <w:rsid w:val="00DF44FA"/>
    <w:rsid w:val="00DF4923"/>
    <w:rsid w:val="00DF4E97"/>
    <w:rsid w:val="00DF7A5C"/>
    <w:rsid w:val="00DF7A97"/>
    <w:rsid w:val="00DF7D36"/>
    <w:rsid w:val="00E003D3"/>
    <w:rsid w:val="00E01FC5"/>
    <w:rsid w:val="00E02144"/>
    <w:rsid w:val="00E02D1A"/>
    <w:rsid w:val="00E03E8A"/>
    <w:rsid w:val="00E04272"/>
    <w:rsid w:val="00E04B23"/>
    <w:rsid w:val="00E04E91"/>
    <w:rsid w:val="00E04E95"/>
    <w:rsid w:val="00E052F3"/>
    <w:rsid w:val="00E05474"/>
    <w:rsid w:val="00E056FB"/>
    <w:rsid w:val="00E05930"/>
    <w:rsid w:val="00E06BC5"/>
    <w:rsid w:val="00E073C6"/>
    <w:rsid w:val="00E07B34"/>
    <w:rsid w:val="00E07D8C"/>
    <w:rsid w:val="00E07F5C"/>
    <w:rsid w:val="00E10E2E"/>
    <w:rsid w:val="00E11A7D"/>
    <w:rsid w:val="00E13E5D"/>
    <w:rsid w:val="00E14083"/>
    <w:rsid w:val="00E142B3"/>
    <w:rsid w:val="00E146C2"/>
    <w:rsid w:val="00E147E1"/>
    <w:rsid w:val="00E1614C"/>
    <w:rsid w:val="00E168B2"/>
    <w:rsid w:val="00E212D0"/>
    <w:rsid w:val="00E21D03"/>
    <w:rsid w:val="00E23045"/>
    <w:rsid w:val="00E2305D"/>
    <w:rsid w:val="00E25094"/>
    <w:rsid w:val="00E251F9"/>
    <w:rsid w:val="00E27EC3"/>
    <w:rsid w:val="00E27F36"/>
    <w:rsid w:val="00E305DB"/>
    <w:rsid w:val="00E33D82"/>
    <w:rsid w:val="00E34FFB"/>
    <w:rsid w:val="00E360DC"/>
    <w:rsid w:val="00E403FC"/>
    <w:rsid w:val="00E4054E"/>
    <w:rsid w:val="00E41774"/>
    <w:rsid w:val="00E41B3D"/>
    <w:rsid w:val="00E41B69"/>
    <w:rsid w:val="00E420F8"/>
    <w:rsid w:val="00E42B02"/>
    <w:rsid w:val="00E42F28"/>
    <w:rsid w:val="00E430AB"/>
    <w:rsid w:val="00E433F7"/>
    <w:rsid w:val="00E439AC"/>
    <w:rsid w:val="00E445C1"/>
    <w:rsid w:val="00E45A23"/>
    <w:rsid w:val="00E45AB6"/>
    <w:rsid w:val="00E46293"/>
    <w:rsid w:val="00E4669A"/>
    <w:rsid w:val="00E506EB"/>
    <w:rsid w:val="00E50E66"/>
    <w:rsid w:val="00E51500"/>
    <w:rsid w:val="00E52783"/>
    <w:rsid w:val="00E538CA"/>
    <w:rsid w:val="00E5391A"/>
    <w:rsid w:val="00E571E4"/>
    <w:rsid w:val="00E5795B"/>
    <w:rsid w:val="00E61E87"/>
    <w:rsid w:val="00E62C84"/>
    <w:rsid w:val="00E62DAF"/>
    <w:rsid w:val="00E62FD5"/>
    <w:rsid w:val="00E631F6"/>
    <w:rsid w:val="00E63756"/>
    <w:rsid w:val="00E63C9E"/>
    <w:rsid w:val="00E64366"/>
    <w:rsid w:val="00E65D1C"/>
    <w:rsid w:val="00E6698B"/>
    <w:rsid w:val="00E66ACC"/>
    <w:rsid w:val="00E67233"/>
    <w:rsid w:val="00E70B56"/>
    <w:rsid w:val="00E71238"/>
    <w:rsid w:val="00E7143F"/>
    <w:rsid w:val="00E7197F"/>
    <w:rsid w:val="00E72B73"/>
    <w:rsid w:val="00E731F1"/>
    <w:rsid w:val="00E7418E"/>
    <w:rsid w:val="00E74CDD"/>
    <w:rsid w:val="00E75B8C"/>
    <w:rsid w:val="00E76408"/>
    <w:rsid w:val="00E773A3"/>
    <w:rsid w:val="00E77F3C"/>
    <w:rsid w:val="00E800F9"/>
    <w:rsid w:val="00E819B5"/>
    <w:rsid w:val="00E81C1F"/>
    <w:rsid w:val="00E8333B"/>
    <w:rsid w:val="00E85424"/>
    <w:rsid w:val="00E85855"/>
    <w:rsid w:val="00E85CEE"/>
    <w:rsid w:val="00E85EDA"/>
    <w:rsid w:val="00E86563"/>
    <w:rsid w:val="00E86D99"/>
    <w:rsid w:val="00E87DC7"/>
    <w:rsid w:val="00E87EB2"/>
    <w:rsid w:val="00E90ABF"/>
    <w:rsid w:val="00E923A7"/>
    <w:rsid w:val="00E92904"/>
    <w:rsid w:val="00E92F56"/>
    <w:rsid w:val="00E9564E"/>
    <w:rsid w:val="00E958C0"/>
    <w:rsid w:val="00E959CF"/>
    <w:rsid w:val="00E96A1F"/>
    <w:rsid w:val="00E97CEF"/>
    <w:rsid w:val="00E97EAF"/>
    <w:rsid w:val="00E97F31"/>
    <w:rsid w:val="00E97F9A"/>
    <w:rsid w:val="00EA0640"/>
    <w:rsid w:val="00EA1015"/>
    <w:rsid w:val="00EA3704"/>
    <w:rsid w:val="00EA3BDC"/>
    <w:rsid w:val="00EA5E66"/>
    <w:rsid w:val="00EA70FD"/>
    <w:rsid w:val="00EA774C"/>
    <w:rsid w:val="00EA7CB4"/>
    <w:rsid w:val="00EA7EA1"/>
    <w:rsid w:val="00EB0FA8"/>
    <w:rsid w:val="00EB25A3"/>
    <w:rsid w:val="00EB2759"/>
    <w:rsid w:val="00EB2D20"/>
    <w:rsid w:val="00EB4875"/>
    <w:rsid w:val="00EB4B81"/>
    <w:rsid w:val="00EB52C0"/>
    <w:rsid w:val="00EB61C5"/>
    <w:rsid w:val="00EB69DB"/>
    <w:rsid w:val="00EB6B82"/>
    <w:rsid w:val="00EB7D75"/>
    <w:rsid w:val="00EC194E"/>
    <w:rsid w:val="00EC213E"/>
    <w:rsid w:val="00EC2681"/>
    <w:rsid w:val="00EC3BE3"/>
    <w:rsid w:val="00EC47C6"/>
    <w:rsid w:val="00EC48E1"/>
    <w:rsid w:val="00EC4B76"/>
    <w:rsid w:val="00EC4E8C"/>
    <w:rsid w:val="00EC57F6"/>
    <w:rsid w:val="00EC66F9"/>
    <w:rsid w:val="00EC6CD3"/>
    <w:rsid w:val="00EC6F02"/>
    <w:rsid w:val="00EC7E6D"/>
    <w:rsid w:val="00EC7EA8"/>
    <w:rsid w:val="00ED01CA"/>
    <w:rsid w:val="00ED1E8C"/>
    <w:rsid w:val="00ED1F23"/>
    <w:rsid w:val="00ED31F5"/>
    <w:rsid w:val="00ED36EE"/>
    <w:rsid w:val="00ED5C4F"/>
    <w:rsid w:val="00ED6935"/>
    <w:rsid w:val="00EE107E"/>
    <w:rsid w:val="00EE134C"/>
    <w:rsid w:val="00EE2326"/>
    <w:rsid w:val="00EE2710"/>
    <w:rsid w:val="00EE287F"/>
    <w:rsid w:val="00EE40D6"/>
    <w:rsid w:val="00EE61E3"/>
    <w:rsid w:val="00EE71E5"/>
    <w:rsid w:val="00EE7372"/>
    <w:rsid w:val="00EE7534"/>
    <w:rsid w:val="00EE7556"/>
    <w:rsid w:val="00EE7643"/>
    <w:rsid w:val="00EE78EE"/>
    <w:rsid w:val="00EF0A1D"/>
    <w:rsid w:val="00EF127D"/>
    <w:rsid w:val="00EF3C26"/>
    <w:rsid w:val="00EF5172"/>
    <w:rsid w:val="00EF6664"/>
    <w:rsid w:val="00F00AD2"/>
    <w:rsid w:val="00F010AC"/>
    <w:rsid w:val="00F02141"/>
    <w:rsid w:val="00F02452"/>
    <w:rsid w:val="00F024A9"/>
    <w:rsid w:val="00F03093"/>
    <w:rsid w:val="00F04073"/>
    <w:rsid w:val="00F05443"/>
    <w:rsid w:val="00F06350"/>
    <w:rsid w:val="00F06A8E"/>
    <w:rsid w:val="00F06AE2"/>
    <w:rsid w:val="00F10AEA"/>
    <w:rsid w:val="00F11BBE"/>
    <w:rsid w:val="00F14B67"/>
    <w:rsid w:val="00F16C0B"/>
    <w:rsid w:val="00F16C3D"/>
    <w:rsid w:val="00F21423"/>
    <w:rsid w:val="00F2203C"/>
    <w:rsid w:val="00F221BA"/>
    <w:rsid w:val="00F229BB"/>
    <w:rsid w:val="00F253E3"/>
    <w:rsid w:val="00F258D4"/>
    <w:rsid w:val="00F25C3C"/>
    <w:rsid w:val="00F26168"/>
    <w:rsid w:val="00F26DDF"/>
    <w:rsid w:val="00F26FA4"/>
    <w:rsid w:val="00F27C26"/>
    <w:rsid w:val="00F306D8"/>
    <w:rsid w:val="00F308C7"/>
    <w:rsid w:val="00F320F4"/>
    <w:rsid w:val="00F32B69"/>
    <w:rsid w:val="00F3339A"/>
    <w:rsid w:val="00F33462"/>
    <w:rsid w:val="00F33FFA"/>
    <w:rsid w:val="00F3426B"/>
    <w:rsid w:val="00F3519E"/>
    <w:rsid w:val="00F36E8F"/>
    <w:rsid w:val="00F370DF"/>
    <w:rsid w:val="00F400FB"/>
    <w:rsid w:val="00F406D4"/>
    <w:rsid w:val="00F4146F"/>
    <w:rsid w:val="00F41583"/>
    <w:rsid w:val="00F42D6B"/>
    <w:rsid w:val="00F432C3"/>
    <w:rsid w:val="00F43BDB"/>
    <w:rsid w:val="00F44672"/>
    <w:rsid w:val="00F463C9"/>
    <w:rsid w:val="00F4669E"/>
    <w:rsid w:val="00F46979"/>
    <w:rsid w:val="00F46C0A"/>
    <w:rsid w:val="00F47067"/>
    <w:rsid w:val="00F474A1"/>
    <w:rsid w:val="00F47BF0"/>
    <w:rsid w:val="00F47E84"/>
    <w:rsid w:val="00F515CA"/>
    <w:rsid w:val="00F5166B"/>
    <w:rsid w:val="00F5284C"/>
    <w:rsid w:val="00F53482"/>
    <w:rsid w:val="00F53F1F"/>
    <w:rsid w:val="00F543AA"/>
    <w:rsid w:val="00F55DA8"/>
    <w:rsid w:val="00F56211"/>
    <w:rsid w:val="00F56245"/>
    <w:rsid w:val="00F566C5"/>
    <w:rsid w:val="00F56C58"/>
    <w:rsid w:val="00F56CBB"/>
    <w:rsid w:val="00F618E5"/>
    <w:rsid w:val="00F61BC9"/>
    <w:rsid w:val="00F61C51"/>
    <w:rsid w:val="00F62387"/>
    <w:rsid w:val="00F632D3"/>
    <w:rsid w:val="00F641D1"/>
    <w:rsid w:val="00F64D71"/>
    <w:rsid w:val="00F65F8C"/>
    <w:rsid w:val="00F678B3"/>
    <w:rsid w:val="00F67982"/>
    <w:rsid w:val="00F7082E"/>
    <w:rsid w:val="00F71786"/>
    <w:rsid w:val="00F736FF"/>
    <w:rsid w:val="00F73A70"/>
    <w:rsid w:val="00F749F9"/>
    <w:rsid w:val="00F74CA4"/>
    <w:rsid w:val="00F7549C"/>
    <w:rsid w:val="00F755B5"/>
    <w:rsid w:val="00F75832"/>
    <w:rsid w:val="00F77974"/>
    <w:rsid w:val="00F8025A"/>
    <w:rsid w:val="00F80972"/>
    <w:rsid w:val="00F80DAA"/>
    <w:rsid w:val="00F820EC"/>
    <w:rsid w:val="00F827AA"/>
    <w:rsid w:val="00F82827"/>
    <w:rsid w:val="00F82A86"/>
    <w:rsid w:val="00F82AF6"/>
    <w:rsid w:val="00F82AFE"/>
    <w:rsid w:val="00F82C3C"/>
    <w:rsid w:val="00F82F47"/>
    <w:rsid w:val="00F8341B"/>
    <w:rsid w:val="00F837AA"/>
    <w:rsid w:val="00F857CF"/>
    <w:rsid w:val="00F869C9"/>
    <w:rsid w:val="00F8771B"/>
    <w:rsid w:val="00F87D35"/>
    <w:rsid w:val="00F9030F"/>
    <w:rsid w:val="00F906B3"/>
    <w:rsid w:val="00F90E47"/>
    <w:rsid w:val="00F91526"/>
    <w:rsid w:val="00F91E78"/>
    <w:rsid w:val="00F91FE4"/>
    <w:rsid w:val="00F93108"/>
    <w:rsid w:val="00F93B9C"/>
    <w:rsid w:val="00F93BB8"/>
    <w:rsid w:val="00F94AB2"/>
    <w:rsid w:val="00F95B7D"/>
    <w:rsid w:val="00F95CE4"/>
    <w:rsid w:val="00F971C5"/>
    <w:rsid w:val="00F97344"/>
    <w:rsid w:val="00F975D7"/>
    <w:rsid w:val="00FA0107"/>
    <w:rsid w:val="00FA0C02"/>
    <w:rsid w:val="00FA16A8"/>
    <w:rsid w:val="00FA20F9"/>
    <w:rsid w:val="00FA4CEA"/>
    <w:rsid w:val="00FA66B4"/>
    <w:rsid w:val="00FA711A"/>
    <w:rsid w:val="00FB0A62"/>
    <w:rsid w:val="00FB21C9"/>
    <w:rsid w:val="00FB2205"/>
    <w:rsid w:val="00FB2E43"/>
    <w:rsid w:val="00FB344B"/>
    <w:rsid w:val="00FB36BE"/>
    <w:rsid w:val="00FB3973"/>
    <w:rsid w:val="00FB3CE1"/>
    <w:rsid w:val="00FB3EE0"/>
    <w:rsid w:val="00FB475A"/>
    <w:rsid w:val="00FB5C15"/>
    <w:rsid w:val="00FB66B1"/>
    <w:rsid w:val="00FB6F22"/>
    <w:rsid w:val="00FC0F5F"/>
    <w:rsid w:val="00FC10A2"/>
    <w:rsid w:val="00FC1B8F"/>
    <w:rsid w:val="00FC2108"/>
    <w:rsid w:val="00FC2B1D"/>
    <w:rsid w:val="00FC2F30"/>
    <w:rsid w:val="00FC336C"/>
    <w:rsid w:val="00FC39CC"/>
    <w:rsid w:val="00FC492E"/>
    <w:rsid w:val="00FD0D90"/>
    <w:rsid w:val="00FD13B7"/>
    <w:rsid w:val="00FD153D"/>
    <w:rsid w:val="00FD2041"/>
    <w:rsid w:val="00FD314A"/>
    <w:rsid w:val="00FD4D83"/>
    <w:rsid w:val="00FD6118"/>
    <w:rsid w:val="00FD6288"/>
    <w:rsid w:val="00FD6695"/>
    <w:rsid w:val="00FD6C1A"/>
    <w:rsid w:val="00FE3304"/>
    <w:rsid w:val="00FE3603"/>
    <w:rsid w:val="00FE45AC"/>
    <w:rsid w:val="00FE4FB1"/>
    <w:rsid w:val="00FE5204"/>
    <w:rsid w:val="00FE5328"/>
    <w:rsid w:val="00FE56C0"/>
    <w:rsid w:val="00FE6C79"/>
    <w:rsid w:val="00FE76BD"/>
    <w:rsid w:val="00FE77F0"/>
    <w:rsid w:val="00FF042F"/>
    <w:rsid w:val="00FF1365"/>
    <w:rsid w:val="00FF1482"/>
    <w:rsid w:val="00FF16EB"/>
    <w:rsid w:val="00FF2B95"/>
    <w:rsid w:val="00FF3C91"/>
    <w:rsid w:val="00FF4526"/>
    <w:rsid w:val="00FF45D9"/>
    <w:rsid w:val="00FF4F47"/>
    <w:rsid w:val="00FF502B"/>
    <w:rsid w:val="00FF543E"/>
    <w:rsid w:val="00FF6B0F"/>
    <w:rsid w:val="00FF7BAB"/>
    <w:rsid w:val="00FF7C8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7E5592B-FBFF-489E-A2DF-3F77121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69C"/>
    <w:pPr>
      <w:spacing w:after="0" w:line="240" w:lineRule="auto"/>
      <w:jc w:val="both"/>
    </w:pPr>
  </w:style>
  <w:style w:type="paragraph" w:styleId="Ttulo1">
    <w:name w:val="heading 1"/>
    <w:aliases w:val="BG TIT 1"/>
    <w:basedOn w:val="Normal"/>
    <w:next w:val="Normal"/>
    <w:link w:val="Ttulo1Car"/>
    <w:uiPriority w:val="99"/>
    <w:qFormat/>
    <w:rsid w:val="00E539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E539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5391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E5391A"/>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E5391A"/>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E5391A"/>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5391A"/>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E5391A"/>
    <w:pPr>
      <w:keepNext/>
      <w:keepLines/>
      <w:spacing w:before="20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E5391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BG TIT 1 Car"/>
    <w:basedOn w:val="Fuentedeprrafopredeter"/>
    <w:link w:val="Ttulo1"/>
    <w:uiPriority w:val="99"/>
    <w:rsid w:val="00E5391A"/>
    <w:rPr>
      <w:rFonts w:asciiTheme="majorHAnsi" w:eastAsiaTheme="majorEastAsia" w:hAnsiTheme="majorHAnsi" w:cstheme="majorBidi"/>
      <w:b/>
      <w:bCs/>
      <w:color w:val="365F91" w:themeColor="accent1" w:themeShade="BF"/>
      <w:sz w:val="28"/>
      <w:szCs w:val="28"/>
    </w:rPr>
  </w:style>
  <w:style w:type="table" w:customStyle="1" w:styleId="EstiloUGEM1">
    <w:name w:val="Estilo UGEM 1"/>
    <w:basedOn w:val="Tablanormal"/>
    <w:uiPriority w:val="99"/>
    <w:rsid w:val="00ED31F5"/>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
    <w:name w:val="Estilo ugem"/>
    <w:basedOn w:val="Tablanormal"/>
    <w:uiPriority w:val="99"/>
    <w:rsid w:val="00ED31F5"/>
    <w:pPr>
      <w:spacing w:after="0" w:line="240" w:lineRule="auto"/>
    </w:pPr>
    <w:rPr>
      <w:lang w:val="es-ES" w:eastAsia="en-US"/>
    </w:rPr>
    <w:tblPr>
      <w:tblInd w:w="0" w:type="dxa"/>
      <w:tblCellMar>
        <w:top w:w="0" w:type="dxa"/>
        <w:left w:w="108" w:type="dxa"/>
        <w:bottom w:w="0" w:type="dxa"/>
        <w:right w:w="108" w:type="dxa"/>
      </w:tblCellMar>
    </w:tblPr>
  </w:style>
  <w:style w:type="paragraph" w:styleId="TDC1">
    <w:name w:val="toc 1"/>
    <w:basedOn w:val="Normal"/>
    <w:next w:val="Normal"/>
    <w:autoRedefine/>
    <w:uiPriority w:val="39"/>
    <w:unhideWhenUsed/>
    <w:qFormat/>
    <w:rsid w:val="00C1555B"/>
    <w:pPr>
      <w:tabs>
        <w:tab w:val="left" w:pos="480"/>
        <w:tab w:val="right" w:leader="dot" w:pos="8495"/>
      </w:tabs>
      <w:spacing w:before="100" w:beforeAutospacing="1" w:after="100" w:afterAutospacing="1"/>
    </w:pPr>
    <w:rPr>
      <w:rFonts w:ascii="Arial Narrow" w:hAnsi="Arial Narrow"/>
      <w:bCs/>
    </w:rPr>
  </w:style>
  <w:style w:type="table" w:styleId="Tablaconcuadrcula">
    <w:name w:val="Table Grid"/>
    <w:basedOn w:val="Tablanormal"/>
    <w:uiPriority w:val="59"/>
    <w:rsid w:val="009348A2"/>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9348A2"/>
    <w:rPr>
      <w:rFonts w:ascii="Tahoma" w:hAnsi="Tahoma" w:cs="Tahoma"/>
      <w:sz w:val="16"/>
      <w:szCs w:val="16"/>
    </w:rPr>
  </w:style>
  <w:style w:type="character" w:customStyle="1" w:styleId="TextodegloboCar">
    <w:name w:val="Texto de globo Car"/>
    <w:basedOn w:val="Fuentedeprrafopredeter"/>
    <w:link w:val="Textodeglobo"/>
    <w:uiPriority w:val="99"/>
    <w:semiHidden/>
    <w:rsid w:val="009348A2"/>
    <w:rPr>
      <w:rFonts w:ascii="Tahoma" w:eastAsia="Cambria" w:hAnsi="Tahoma" w:cs="Tahoma"/>
      <w:color w:val="auto"/>
      <w:sz w:val="16"/>
      <w:szCs w:val="16"/>
      <w:u w:val="none"/>
      <w:lang w:eastAsia="en-US"/>
    </w:rPr>
  </w:style>
  <w:style w:type="paragraph" w:styleId="Prrafodelista">
    <w:name w:val="List Paragraph"/>
    <w:aliases w:val="Título Tablas y Figuras"/>
    <w:basedOn w:val="Normal"/>
    <w:link w:val="PrrafodelistaCar"/>
    <w:uiPriority w:val="34"/>
    <w:qFormat/>
    <w:rsid w:val="00E5391A"/>
    <w:pPr>
      <w:ind w:left="720"/>
      <w:contextualSpacing/>
    </w:pPr>
  </w:style>
  <w:style w:type="paragraph" w:styleId="Encabezado">
    <w:name w:val="header"/>
    <w:basedOn w:val="Normal"/>
    <w:link w:val="EncabezadoCar"/>
    <w:uiPriority w:val="99"/>
    <w:unhideWhenUsed/>
    <w:rsid w:val="00CE16E8"/>
    <w:pPr>
      <w:tabs>
        <w:tab w:val="center" w:pos="4419"/>
        <w:tab w:val="right" w:pos="8838"/>
      </w:tabs>
    </w:pPr>
  </w:style>
  <w:style w:type="character" w:customStyle="1" w:styleId="EncabezadoCar">
    <w:name w:val="Encabezado Car"/>
    <w:basedOn w:val="Fuentedeprrafopredeter"/>
    <w:link w:val="Encabezado"/>
    <w:uiPriority w:val="99"/>
    <w:rsid w:val="00CE16E8"/>
    <w:rPr>
      <w:rFonts w:ascii="Cambria" w:eastAsia="Cambria" w:hAnsi="Cambria"/>
      <w:color w:val="auto"/>
      <w:u w:val="none"/>
      <w:lang w:eastAsia="en-US"/>
    </w:rPr>
  </w:style>
  <w:style w:type="paragraph" w:styleId="Piedepgina">
    <w:name w:val="footer"/>
    <w:basedOn w:val="Normal"/>
    <w:link w:val="PiedepginaCar"/>
    <w:uiPriority w:val="99"/>
    <w:unhideWhenUsed/>
    <w:rsid w:val="00CE16E8"/>
    <w:pPr>
      <w:tabs>
        <w:tab w:val="center" w:pos="4419"/>
        <w:tab w:val="right" w:pos="8838"/>
      </w:tabs>
    </w:pPr>
  </w:style>
  <w:style w:type="character" w:customStyle="1" w:styleId="PiedepginaCar">
    <w:name w:val="Pie de página Car"/>
    <w:basedOn w:val="Fuentedeprrafopredeter"/>
    <w:link w:val="Piedepgina"/>
    <w:uiPriority w:val="99"/>
    <w:rsid w:val="00CE16E8"/>
    <w:rPr>
      <w:rFonts w:ascii="Cambria" w:eastAsia="Cambria" w:hAnsi="Cambria"/>
      <w:color w:val="auto"/>
      <w:u w:val="none"/>
      <w:lang w:eastAsia="en-US"/>
    </w:rPr>
  </w:style>
  <w:style w:type="character" w:customStyle="1" w:styleId="Ttulo2Car">
    <w:name w:val="Título 2 Car"/>
    <w:basedOn w:val="Fuentedeprrafopredeter"/>
    <w:link w:val="Ttulo2"/>
    <w:uiPriority w:val="9"/>
    <w:semiHidden/>
    <w:rsid w:val="00E5391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5391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E5391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E5391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E5391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E5391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E5391A"/>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E5391A"/>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E5391A"/>
    <w:rPr>
      <w:b/>
      <w:bCs/>
      <w:color w:val="4F81BD" w:themeColor="accent1"/>
      <w:sz w:val="18"/>
      <w:szCs w:val="18"/>
    </w:rPr>
  </w:style>
  <w:style w:type="paragraph" w:styleId="Puesto">
    <w:name w:val="Title"/>
    <w:basedOn w:val="Normal"/>
    <w:next w:val="Normal"/>
    <w:link w:val="PuestoCar"/>
    <w:uiPriority w:val="10"/>
    <w:qFormat/>
    <w:rsid w:val="00E539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E5391A"/>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E539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E5391A"/>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E5391A"/>
    <w:rPr>
      <w:b/>
      <w:bCs/>
    </w:rPr>
  </w:style>
  <w:style w:type="character" w:styleId="nfasis">
    <w:name w:val="Emphasis"/>
    <w:basedOn w:val="Fuentedeprrafopredeter"/>
    <w:uiPriority w:val="20"/>
    <w:qFormat/>
    <w:rsid w:val="00E5391A"/>
    <w:rPr>
      <w:i/>
      <w:iCs/>
    </w:rPr>
  </w:style>
  <w:style w:type="paragraph" w:styleId="Sinespaciado">
    <w:name w:val="No Spacing"/>
    <w:uiPriority w:val="1"/>
    <w:qFormat/>
    <w:rsid w:val="00E5391A"/>
    <w:pPr>
      <w:spacing w:after="0" w:line="240" w:lineRule="auto"/>
    </w:pPr>
  </w:style>
  <w:style w:type="paragraph" w:styleId="Cita">
    <w:name w:val="Quote"/>
    <w:basedOn w:val="Normal"/>
    <w:next w:val="Normal"/>
    <w:link w:val="CitaCar"/>
    <w:uiPriority w:val="29"/>
    <w:qFormat/>
    <w:rsid w:val="00E5391A"/>
    <w:rPr>
      <w:i/>
      <w:iCs/>
      <w:color w:val="000000" w:themeColor="text1"/>
    </w:rPr>
  </w:style>
  <w:style w:type="character" w:customStyle="1" w:styleId="CitaCar">
    <w:name w:val="Cita Car"/>
    <w:basedOn w:val="Fuentedeprrafopredeter"/>
    <w:link w:val="Cita"/>
    <w:uiPriority w:val="29"/>
    <w:rsid w:val="00E5391A"/>
    <w:rPr>
      <w:i/>
      <w:iCs/>
      <w:color w:val="000000" w:themeColor="text1"/>
    </w:rPr>
  </w:style>
  <w:style w:type="paragraph" w:styleId="Citadestacada">
    <w:name w:val="Intense Quote"/>
    <w:basedOn w:val="Normal"/>
    <w:next w:val="Normal"/>
    <w:link w:val="CitadestacadaCar"/>
    <w:uiPriority w:val="30"/>
    <w:qFormat/>
    <w:rsid w:val="00E5391A"/>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E5391A"/>
    <w:rPr>
      <w:b/>
      <w:bCs/>
      <w:i/>
      <w:iCs/>
      <w:color w:val="4F81BD" w:themeColor="accent1"/>
    </w:rPr>
  </w:style>
  <w:style w:type="character" w:styleId="nfasissutil">
    <w:name w:val="Subtle Emphasis"/>
    <w:basedOn w:val="Fuentedeprrafopredeter"/>
    <w:uiPriority w:val="19"/>
    <w:qFormat/>
    <w:rsid w:val="00E5391A"/>
    <w:rPr>
      <w:i/>
      <w:iCs/>
      <w:color w:val="808080" w:themeColor="text1" w:themeTint="7F"/>
    </w:rPr>
  </w:style>
  <w:style w:type="character" w:styleId="nfasisintenso">
    <w:name w:val="Intense Emphasis"/>
    <w:basedOn w:val="Fuentedeprrafopredeter"/>
    <w:uiPriority w:val="21"/>
    <w:qFormat/>
    <w:rsid w:val="00E5391A"/>
    <w:rPr>
      <w:b/>
      <w:bCs/>
      <w:i/>
      <w:iCs/>
      <w:color w:val="4F81BD" w:themeColor="accent1"/>
    </w:rPr>
  </w:style>
  <w:style w:type="character" w:styleId="Referenciasutil">
    <w:name w:val="Subtle Reference"/>
    <w:basedOn w:val="Fuentedeprrafopredeter"/>
    <w:uiPriority w:val="31"/>
    <w:qFormat/>
    <w:rsid w:val="00E5391A"/>
    <w:rPr>
      <w:smallCaps/>
      <w:color w:val="C0504D" w:themeColor="accent2"/>
      <w:u w:val="single"/>
    </w:rPr>
  </w:style>
  <w:style w:type="character" w:styleId="Referenciaintensa">
    <w:name w:val="Intense Reference"/>
    <w:basedOn w:val="Fuentedeprrafopredeter"/>
    <w:uiPriority w:val="32"/>
    <w:qFormat/>
    <w:rsid w:val="00E5391A"/>
    <w:rPr>
      <w:b/>
      <w:bCs/>
      <w:smallCaps/>
      <w:color w:val="C0504D" w:themeColor="accent2"/>
      <w:spacing w:val="5"/>
      <w:u w:val="single"/>
    </w:rPr>
  </w:style>
  <w:style w:type="character" w:styleId="Ttulodellibro">
    <w:name w:val="Book Title"/>
    <w:basedOn w:val="Fuentedeprrafopredeter"/>
    <w:uiPriority w:val="33"/>
    <w:qFormat/>
    <w:rsid w:val="00E5391A"/>
    <w:rPr>
      <w:b/>
      <w:bCs/>
      <w:smallCaps/>
      <w:spacing w:val="5"/>
    </w:rPr>
  </w:style>
  <w:style w:type="paragraph" w:styleId="TtulodeTDC">
    <w:name w:val="TOC Heading"/>
    <w:basedOn w:val="Ttulo1"/>
    <w:next w:val="Normal"/>
    <w:uiPriority w:val="39"/>
    <w:semiHidden/>
    <w:unhideWhenUsed/>
    <w:qFormat/>
    <w:rsid w:val="00E5391A"/>
    <w:pPr>
      <w:outlineLvl w:val="9"/>
    </w:pPr>
  </w:style>
  <w:style w:type="table" w:styleId="Listaclara-nfasis1">
    <w:name w:val="Light List Accent 1"/>
    <w:basedOn w:val="Tablanormal"/>
    <w:uiPriority w:val="61"/>
    <w:rsid w:val="00E5391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
    <w:name w:val="Lista clara - Énfasis 11"/>
    <w:basedOn w:val="Tablanormal"/>
    <w:uiPriority w:val="61"/>
    <w:rsid w:val="0084544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
    <w:name w:val="Sin lista1"/>
    <w:next w:val="Sinlista"/>
    <w:uiPriority w:val="99"/>
    <w:semiHidden/>
    <w:unhideWhenUsed/>
    <w:rsid w:val="00334E8F"/>
  </w:style>
  <w:style w:type="table" w:customStyle="1" w:styleId="EstiloUGEM11">
    <w:name w:val="Estilo UGEM 1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0">
    <w:name w:val="Estilo ugem1"/>
    <w:basedOn w:val="Tablanormal"/>
    <w:uiPriority w:val="99"/>
    <w:rsid w:val="00334E8F"/>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334E8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34E8F"/>
    <w:pPr>
      <w:autoSpaceDE w:val="0"/>
      <w:autoSpaceDN w:val="0"/>
      <w:adjustRightInd w:val="0"/>
      <w:spacing w:after="0" w:line="240" w:lineRule="auto"/>
    </w:pPr>
    <w:rPr>
      <w:rFonts w:ascii="Courier New" w:eastAsia="Calibri" w:hAnsi="Courier New" w:cs="Courier New"/>
      <w:color w:val="000000"/>
      <w:sz w:val="24"/>
      <w:szCs w:val="24"/>
      <w:u w:val="single"/>
    </w:rPr>
  </w:style>
  <w:style w:type="character" w:styleId="Hipervnculo">
    <w:name w:val="Hyperlink"/>
    <w:basedOn w:val="Fuentedeprrafopredeter"/>
    <w:uiPriority w:val="99"/>
    <w:unhideWhenUsed/>
    <w:rsid w:val="00B65EDF"/>
    <w:rPr>
      <w:color w:val="0000FF"/>
      <w:u w:val="single"/>
    </w:rPr>
  </w:style>
  <w:style w:type="character" w:styleId="Hipervnculovisitado">
    <w:name w:val="FollowedHyperlink"/>
    <w:basedOn w:val="Fuentedeprrafopredeter"/>
    <w:uiPriority w:val="99"/>
    <w:semiHidden/>
    <w:unhideWhenUsed/>
    <w:rsid w:val="00B65EDF"/>
    <w:rPr>
      <w:color w:val="800080"/>
      <w:u w:val="single"/>
    </w:rPr>
  </w:style>
  <w:style w:type="paragraph" w:customStyle="1" w:styleId="xl70">
    <w:name w:val="xl70"/>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71">
    <w:name w:val="xl71"/>
    <w:basedOn w:val="Normal"/>
    <w:uiPriority w:val="99"/>
    <w:rsid w:val="00B65EDF"/>
    <w:pPr>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73">
    <w:name w:val="xl73"/>
    <w:basedOn w:val="Normal"/>
    <w:uiPriority w:val="99"/>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74">
    <w:name w:val="xl74"/>
    <w:basedOn w:val="Normal"/>
    <w:rsid w:val="00B65E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4"/>
      <w:szCs w:val="14"/>
    </w:rPr>
  </w:style>
  <w:style w:type="paragraph" w:customStyle="1" w:styleId="xl75">
    <w:name w:val="xl75"/>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6">
    <w:name w:val="xl76"/>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7">
    <w:name w:val="xl77"/>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8">
    <w:name w:val="xl78"/>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9">
    <w:name w:val="xl79"/>
    <w:basedOn w:val="Normal"/>
    <w:rsid w:val="00B65EDF"/>
    <w:pPr>
      <w:pBdr>
        <w:top w:val="single" w:sz="4" w:space="0" w:color="auto"/>
        <w:left w:val="single" w:sz="4" w:space="0" w:color="auto"/>
        <w:bottom w:val="single" w:sz="4" w:space="0" w:color="auto"/>
        <w:right w:val="single" w:sz="4" w:space="0" w:color="auto"/>
      </w:pBdr>
      <w:shd w:val="clear" w:color="000000" w:fill="548DD4"/>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80">
    <w:name w:val="xl80"/>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1">
    <w:name w:val="xl81"/>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Normal"/>
    <w:rsid w:val="00B65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styleId="Textonotapie">
    <w:name w:val="footnote text"/>
    <w:basedOn w:val="Normal"/>
    <w:link w:val="TextonotapieCar"/>
    <w:uiPriority w:val="99"/>
    <w:semiHidden/>
    <w:unhideWhenUsed/>
    <w:rsid w:val="003572C8"/>
    <w:rPr>
      <w:sz w:val="20"/>
      <w:szCs w:val="20"/>
    </w:rPr>
  </w:style>
  <w:style w:type="character" w:customStyle="1" w:styleId="TextonotapieCar">
    <w:name w:val="Texto nota pie Car"/>
    <w:basedOn w:val="Fuentedeprrafopredeter"/>
    <w:link w:val="Textonotapie"/>
    <w:uiPriority w:val="99"/>
    <w:semiHidden/>
    <w:rsid w:val="003572C8"/>
    <w:rPr>
      <w:sz w:val="20"/>
      <w:szCs w:val="20"/>
    </w:rPr>
  </w:style>
  <w:style w:type="character" w:styleId="Refdenotaalpie">
    <w:name w:val="footnote reference"/>
    <w:basedOn w:val="Fuentedeprrafopredeter"/>
    <w:uiPriority w:val="99"/>
    <w:semiHidden/>
    <w:unhideWhenUsed/>
    <w:rsid w:val="003572C8"/>
    <w:rPr>
      <w:vertAlign w:val="superscript"/>
    </w:rPr>
  </w:style>
  <w:style w:type="character" w:customStyle="1" w:styleId="Ttulo1Car1">
    <w:name w:val="Título 1 Car1"/>
    <w:aliases w:val="BG TIT 1 Car1"/>
    <w:basedOn w:val="Fuentedeprrafopredeter"/>
    <w:uiPriority w:val="99"/>
    <w:rsid w:val="0071539B"/>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71539B"/>
    <w:pPr>
      <w:spacing w:before="100" w:beforeAutospacing="1" w:after="100" w:afterAutospacing="1"/>
      <w:jc w:val="left"/>
    </w:pPr>
    <w:rPr>
      <w:rFonts w:ascii="Times New Roman" w:eastAsia="Times New Roman" w:hAnsi="Times New Roman" w:cs="Times New Roman"/>
      <w:sz w:val="24"/>
      <w:szCs w:val="24"/>
    </w:rPr>
  </w:style>
  <w:style w:type="numbering" w:customStyle="1" w:styleId="Sinlista2">
    <w:name w:val="Sin lista2"/>
    <w:next w:val="Sinlista"/>
    <w:uiPriority w:val="99"/>
    <w:semiHidden/>
    <w:unhideWhenUsed/>
    <w:rsid w:val="00CD22AB"/>
  </w:style>
  <w:style w:type="table" w:customStyle="1" w:styleId="EstiloUGEM12">
    <w:name w:val="Estilo UGEM 12"/>
    <w:basedOn w:val="Tablanormal"/>
    <w:uiPriority w:val="99"/>
    <w:rsid w:val="00CD22A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2">
    <w:name w:val="Estilo ugem2"/>
    <w:basedOn w:val="Tablanormal"/>
    <w:uiPriority w:val="99"/>
    <w:rsid w:val="00CD22A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CD22A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2">
    <w:name w:val="Lista clara - Énfasis 12"/>
    <w:basedOn w:val="Tablanormal"/>
    <w:next w:val="Listaclara-nfasis1"/>
    <w:uiPriority w:val="61"/>
    <w:rsid w:val="00CD22A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
    <w:name w:val="Lista clara - Énfasis 111"/>
    <w:basedOn w:val="Tablanormal"/>
    <w:uiPriority w:val="61"/>
    <w:rsid w:val="00CD22A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
    <w:name w:val="Sin lista11"/>
    <w:next w:val="Sinlista"/>
    <w:uiPriority w:val="99"/>
    <w:semiHidden/>
    <w:unhideWhenUsed/>
    <w:rsid w:val="00CD22AB"/>
  </w:style>
  <w:style w:type="table" w:customStyle="1" w:styleId="EstiloUGEM111">
    <w:name w:val="Estilo UGEM 1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10">
    <w:name w:val="Estilo ugem11"/>
    <w:basedOn w:val="Tablanormal"/>
    <w:uiPriority w:val="99"/>
    <w:rsid w:val="00CD22A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CD22A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FD4D83"/>
    <w:rPr>
      <w:sz w:val="16"/>
      <w:szCs w:val="16"/>
    </w:rPr>
  </w:style>
  <w:style w:type="paragraph" w:styleId="Textocomentario">
    <w:name w:val="annotation text"/>
    <w:basedOn w:val="Normal"/>
    <w:link w:val="TextocomentarioCar"/>
    <w:uiPriority w:val="99"/>
    <w:semiHidden/>
    <w:unhideWhenUsed/>
    <w:rsid w:val="00FD4D83"/>
    <w:rPr>
      <w:sz w:val="20"/>
      <w:szCs w:val="20"/>
    </w:rPr>
  </w:style>
  <w:style w:type="character" w:customStyle="1" w:styleId="TextocomentarioCar">
    <w:name w:val="Texto comentario Car"/>
    <w:basedOn w:val="Fuentedeprrafopredeter"/>
    <w:link w:val="Textocomentario"/>
    <w:uiPriority w:val="99"/>
    <w:semiHidden/>
    <w:rsid w:val="00FD4D83"/>
    <w:rPr>
      <w:sz w:val="20"/>
      <w:szCs w:val="20"/>
    </w:rPr>
  </w:style>
  <w:style w:type="paragraph" w:styleId="Asuntodelcomentario">
    <w:name w:val="annotation subject"/>
    <w:basedOn w:val="Textocomentario"/>
    <w:next w:val="Textocomentario"/>
    <w:link w:val="AsuntodelcomentarioCar"/>
    <w:uiPriority w:val="99"/>
    <w:semiHidden/>
    <w:unhideWhenUsed/>
    <w:rsid w:val="00FD4D83"/>
    <w:rPr>
      <w:b/>
      <w:bCs/>
    </w:rPr>
  </w:style>
  <w:style w:type="character" w:customStyle="1" w:styleId="AsuntodelcomentarioCar">
    <w:name w:val="Asunto del comentario Car"/>
    <w:basedOn w:val="TextocomentarioCar"/>
    <w:link w:val="Asuntodelcomentario"/>
    <w:uiPriority w:val="99"/>
    <w:semiHidden/>
    <w:rsid w:val="00FD4D83"/>
    <w:rPr>
      <w:b/>
      <w:bCs/>
      <w:sz w:val="20"/>
      <w:szCs w:val="20"/>
    </w:rPr>
  </w:style>
  <w:style w:type="character" w:customStyle="1" w:styleId="PrrafodelistaCar">
    <w:name w:val="Párrafo de lista Car"/>
    <w:aliases w:val="Título Tablas y Figuras Car"/>
    <w:basedOn w:val="Fuentedeprrafopredeter"/>
    <w:link w:val="Prrafodelista"/>
    <w:uiPriority w:val="34"/>
    <w:rsid w:val="005E44CF"/>
  </w:style>
  <w:style w:type="character" w:customStyle="1" w:styleId="estilocorreo74">
    <w:name w:val="estilocorreo74"/>
    <w:basedOn w:val="Fuentedeprrafopredeter"/>
    <w:rsid w:val="00A77777"/>
    <w:rPr>
      <w:rFonts w:ascii="Calibri" w:hAnsi="Calibri" w:hint="default"/>
      <w:color w:val="auto"/>
    </w:rPr>
  </w:style>
  <w:style w:type="character" w:customStyle="1" w:styleId="estilocorreo75">
    <w:name w:val="estilocorreo75"/>
    <w:basedOn w:val="Fuentedeprrafopredeter"/>
    <w:rsid w:val="00A77777"/>
    <w:rPr>
      <w:rFonts w:ascii="Calibri" w:hAnsi="Calibri" w:hint="default"/>
      <w:color w:val="1F497D"/>
    </w:rPr>
  </w:style>
  <w:style w:type="character" w:customStyle="1" w:styleId="estilocorreo76">
    <w:name w:val="estilocorreo76"/>
    <w:basedOn w:val="Fuentedeprrafopredeter"/>
    <w:rsid w:val="00A77777"/>
    <w:rPr>
      <w:rFonts w:ascii="Calibri" w:hAnsi="Calibri" w:hint="default"/>
      <w:color w:val="1F497D"/>
    </w:rPr>
  </w:style>
  <w:style w:type="character" w:customStyle="1" w:styleId="estilocorreo73">
    <w:name w:val="estilocorreo73"/>
    <w:basedOn w:val="Fuentedeprrafopredeter"/>
    <w:rsid w:val="00C721A4"/>
    <w:rPr>
      <w:rFonts w:ascii="Calibri" w:hAnsi="Calibri" w:hint="default"/>
      <w:color w:val="auto"/>
    </w:rPr>
  </w:style>
  <w:style w:type="character" w:customStyle="1" w:styleId="estilocorreo77">
    <w:name w:val="estilocorreo77"/>
    <w:basedOn w:val="Fuentedeprrafopredeter"/>
    <w:rsid w:val="00C721A4"/>
    <w:rPr>
      <w:rFonts w:ascii="Calibri" w:hAnsi="Calibri" w:hint="default"/>
      <w:color w:val="1F497D"/>
    </w:rPr>
  </w:style>
  <w:style w:type="character" w:customStyle="1" w:styleId="estilocorreo78">
    <w:name w:val="estilocorreo78"/>
    <w:basedOn w:val="Fuentedeprrafopredeter"/>
    <w:rsid w:val="00D9246E"/>
    <w:rPr>
      <w:rFonts w:ascii="Calibri" w:hAnsi="Calibri" w:hint="default"/>
      <w:color w:val="1F497D"/>
    </w:rPr>
  </w:style>
  <w:style w:type="character" w:customStyle="1" w:styleId="estilocorreo79">
    <w:name w:val="estilocorreo79"/>
    <w:basedOn w:val="Fuentedeprrafopredeter"/>
    <w:rsid w:val="00D9246E"/>
    <w:rPr>
      <w:rFonts w:ascii="Calibri" w:hAnsi="Calibri" w:hint="default"/>
      <w:color w:val="1F497D"/>
    </w:rPr>
  </w:style>
  <w:style w:type="character" w:customStyle="1" w:styleId="estilocorreo81">
    <w:name w:val="estilocorreo81"/>
    <w:basedOn w:val="Fuentedeprrafopredeter"/>
    <w:rsid w:val="00D9246E"/>
    <w:rPr>
      <w:rFonts w:ascii="Calibri" w:hAnsi="Calibri" w:hint="default"/>
      <w:color w:val="1F497D"/>
    </w:rPr>
  </w:style>
  <w:style w:type="character" w:customStyle="1" w:styleId="apple-converted-space">
    <w:name w:val="apple-converted-space"/>
    <w:basedOn w:val="Fuentedeprrafopredeter"/>
    <w:rsid w:val="00D00C8F"/>
  </w:style>
  <w:style w:type="character" w:customStyle="1" w:styleId="estilocorreo86">
    <w:name w:val="estilocorreo86"/>
    <w:basedOn w:val="Fuentedeprrafopredeter"/>
    <w:rsid w:val="00D00C8F"/>
    <w:rPr>
      <w:rFonts w:ascii="Calibri" w:hAnsi="Calibri" w:hint="default"/>
      <w:color w:val="1F497D"/>
    </w:rPr>
  </w:style>
  <w:style w:type="paragraph" w:styleId="Textosinformato">
    <w:name w:val="Plain Text"/>
    <w:basedOn w:val="Normal"/>
    <w:link w:val="TextosinformatoCar"/>
    <w:uiPriority w:val="99"/>
    <w:semiHidden/>
    <w:unhideWhenUsed/>
    <w:rsid w:val="003248B4"/>
    <w:pPr>
      <w:jc w:val="left"/>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3248B4"/>
    <w:rPr>
      <w:rFonts w:ascii="Calibri" w:eastAsiaTheme="minorHAnsi" w:hAnsi="Calibri"/>
      <w:szCs w:val="21"/>
      <w:lang w:eastAsia="en-US"/>
    </w:rPr>
  </w:style>
  <w:style w:type="numbering" w:customStyle="1" w:styleId="Sinlista3">
    <w:name w:val="Sin lista3"/>
    <w:next w:val="Sinlista"/>
    <w:uiPriority w:val="99"/>
    <w:semiHidden/>
    <w:unhideWhenUsed/>
    <w:rsid w:val="004D41D4"/>
  </w:style>
  <w:style w:type="character" w:customStyle="1" w:styleId="estilocorreo88">
    <w:name w:val="estilocorreo88"/>
    <w:basedOn w:val="Fuentedeprrafopredeter"/>
    <w:rsid w:val="004D41D4"/>
    <w:rPr>
      <w:rFonts w:ascii="Calibri" w:hAnsi="Calibri" w:hint="default"/>
      <w:color w:val="1F497D"/>
    </w:rPr>
  </w:style>
  <w:style w:type="paragraph" w:styleId="NormalWeb">
    <w:name w:val="Normal (Web)"/>
    <w:basedOn w:val="Normal"/>
    <w:uiPriority w:val="99"/>
    <w:unhideWhenUsed/>
    <w:rsid w:val="00F837AA"/>
    <w:pPr>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xl220">
    <w:name w:val="xl22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1">
    <w:name w:val="xl22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2">
    <w:name w:val="xl22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3">
    <w:name w:val="xl22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4">
    <w:name w:val="xl224"/>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5">
    <w:name w:val="xl225"/>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6">
    <w:name w:val="xl226"/>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7">
    <w:name w:val="xl227"/>
    <w:basedOn w:val="Normal"/>
    <w:uiPriority w:val="99"/>
    <w:rsid w:val="00E251F9"/>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rPr>
  </w:style>
  <w:style w:type="paragraph" w:customStyle="1" w:styleId="xl228">
    <w:name w:val="xl228"/>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29">
    <w:name w:val="xl229"/>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30">
    <w:name w:val="xl230"/>
    <w:basedOn w:val="Normal"/>
    <w:uiPriority w:val="99"/>
    <w:rsid w:val="00E251F9"/>
    <w:pPr>
      <w:pBdr>
        <w:top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1">
    <w:name w:val="xl231"/>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2">
    <w:name w:val="xl232"/>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eastAsia="Times New Roman" w:hAnsi="Century Gothic" w:cs="Times New Roman"/>
      <w:sz w:val="20"/>
      <w:szCs w:val="20"/>
    </w:rPr>
  </w:style>
  <w:style w:type="paragraph" w:customStyle="1" w:styleId="xl233">
    <w:name w:val="xl233"/>
    <w:basedOn w:val="Normal"/>
    <w:uiPriority w:val="99"/>
    <w:rsid w:val="00E251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34">
    <w:name w:val="xl234"/>
    <w:basedOn w:val="Normal"/>
    <w:uiPriority w:val="99"/>
    <w:rsid w:val="00E251F9"/>
    <w:pPr>
      <w:spacing w:before="100" w:beforeAutospacing="1" w:after="100" w:afterAutospacing="1"/>
      <w:jc w:val="left"/>
    </w:pPr>
    <w:rPr>
      <w:rFonts w:ascii="Times New Roman" w:eastAsia="Times New Roman" w:hAnsi="Times New Roman" w:cs="Times New Roman"/>
      <w:sz w:val="20"/>
      <w:szCs w:val="20"/>
    </w:rPr>
  </w:style>
  <w:style w:type="paragraph" w:customStyle="1" w:styleId="xl235">
    <w:name w:val="xl235"/>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paragraph" w:customStyle="1" w:styleId="xl236">
    <w:name w:val="xl236"/>
    <w:basedOn w:val="Normal"/>
    <w:uiPriority w:val="99"/>
    <w:rsid w:val="00E251F9"/>
    <w:pPr>
      <w:spacing w:before="100" w:beforeAutospacing="1" w:after="100" w:afterAutospacing="1"/>
      <w:jc w:val="left"/>
    </w:pPr>
    <w:rPr>
      <w:rFonts w:ascii="Times New Roman" w:eastAsia="Times New Roman" w:hAnsi="Times New Roman" w:cs="Times New Roman"/>
      <w:sz w:val="24"/>
      <w:szCs w:val="24"/>
    </w:rPr>
  </w:style>
  <w:style w:type="character" w:customStyle="1" w:styleId="estilocorreo94">
    <w:name w:val="estilocorreo94"/>
    <w:basedOn w:val="Fuentedeprrafopredeter"/>
    <w:semiHidden/>
    <w:rsid w:val="000F37AF"/>
    <w:rPr>
      <w:rFonts w:ascii="Calibri" w:hAnsi="Calibri" w:hint="default"/>
      <w:color w:val="auto"/>
    </w:rPr>
  </w:style>
  <w:style w:type="character" w:customStyle="1" w:styleId="estilocorreo106">
    <w:name w:val="estilocorreo106"/>
    <w:basedOn w:val="Fuentedeprrafopredeter"/>
    <w:semiHidden/>
    <w:rsid w:val="000F37AF"/>
    <w:rPr>
      <w:rFonts w:ascii="Calibri" w:hAnsi="Calibri" w:hint="default"/>
      <w:color w:val="1F497D"/>
    </w:rPr>
  </w:style>
  <w:style w:type="paragraph" w:customStyle="1" w:styleId="xl241">
    <w:name w:val="xl24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2">
    <w:name w:val="xl24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3">
    <w:name w:val="xl243"/>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4">
    <w:name w:val="xl244"/>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5">
    <w:name w:val="xl245"/>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46">
    <w:name w:val="xl246"/>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7">
    <w:name w:val="xl247"/>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48">
    <w:name w:val="xl248"/>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50">
    <w:name w:val="xl250"/>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1">
    <w:name w:val="xl251"/>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2">
    <w:name w:val="xl252"/>
    <w:basedOn w:val="Normal"/>
    <w:rsid w:val="007846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rPr>
  </w:style>
  <w:style w:type="paragraph" w:customStyle="1" w:styleId="xl253">
    <w:name w:val="xl253"/>
    <w:basedOn w:val="Normal"/>
    <w:rsid w:val="00784606"/>
    <w:pPr>
      <w:spacing w:before="100" w:beforeAutospacing="1" w:after="100" w:afterAutospacing="1"/>
      <w:jc w:val="left"/>
    </w:pPr>
    <w:rPr>
      <w:rFonts w:ascii="Times New Roman" w:eastAsia="Times New Roman" w:hAnsi="Times New Roman" w:cs="Times New Roman"/>
    </w:rPr>
  </w:style>
  <w:style w:type="paragraph" w:customStyle="1" w:styleId="xl254">
    <w:name w:val="xl254"/>
    <w:basedOn w:val="Normal"/>
    <w:rsid w:val="00784606"/>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5">
    <w:name w:val="xl255"/>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6">
    <w:name w:val="xl256"/>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7">
    <w:name w:val="xl257"/>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58">
    <w:name w:val="xl258"/>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259">
    <w:name w:val="xl259"/>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7846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784606"/>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784606"/>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3">
    <w:name w:val="xl263"/>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4">
    <w:name w:val="xl264"/>
    <w:basedOn w:val="Normal"/>
    <w:rsid w:val="00784606"/>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5">
    <w:name w:val="xl265"/>
    <w:basedOn w:val="Normal"/>
    <w:rsid w:val="00784606"/>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6">
    <w:name w:val="xl266"/>
    <w:basedOn w:val="Normal"/>
    <w:rsid w:val="00784606"/>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267">
    <w:name w:val="xl267"/>
    <w:basedOn w:val="Normal"/>
    <w:rsid w:val="00784606"/>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4">
    <w:name w:val="xl8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85">
    <w:name w:val="xl8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6">
    <w:name w:val="xl8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7">
    <w:name w:val="xl8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89">
    <w:name w:val="xl8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0">
    <w:name w:val="xl9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93">
    <w:name w:val="xl9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4">
    <w:name w:val="xl94"/>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5">
    <w:name w:val="xl95"/>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6">
    <w:name w:val="xl96"/>
    <w:basedOn w:val="Normal"/>
    <w:rsid w:val="00BA0E59"/>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7">
    <w:name w:val="xl9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8">
    <w:name w:val="xl98"/>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99">
    <w:name w:val="xl99"/>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0">
    <w:name w:val="xl100"/>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1">
    <w:name w:val="xl101"/>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2">
    <w:name w:val="xl102"/>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3">
    <w:name w:val="xl103"/>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4">
    <w:name w:val="xl104"/>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5">
    <w:name w:val="xl105"/>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6">
    <w:name w:val="xl10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07">
    <w:name w:val="xl10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8">
    <w:name w:val="xl10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09">
    <w:name w:val="xl109"/>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0">
    <w:name w:val="xl110"/>
    <w:basedOn w:val="Normal"/>
    <w:rsid w:val="00BA0E59"/>
    <w:pPr>
      <w:pBdr>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1">
    <w:name w:val="xl111"/>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2">
    <w:name w:val="xl11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3">
    <w:name w:val="xl113"/>
    <w:basedOn w:val="Normal"/>
    <w:rsid w:val="00BA0E5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4">
    <w:name w:val="xl114"/>
    <w:basedOn w:val="Normal"/>
    <w:rsid w:val="00BA0E59"/>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5">
    <w:name w:val="xl115"/>
    <w:basedOn w:val="Normal"/>
    <w:rsid w:val="00BA0E59"/>
    <w:pPr>
      <w:pBdr>
        <w:lef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6">
    <w:name w:val="xl116"/>
    <w:basedOn w:val="Normal"/>
    <w:rsid w:val="00BA0E59"/>
    <w:pPr>
      <w:pBdr>
        <w:top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7">
    <w:name w:val="xl117"/>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18">
    <w:name w:val="xl118"/>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19">
    <w:name w:val="xl119"/>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0">
    <w:name w:val="xl120"/>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1">
    <w:name w:val="xl121"/>
    <w:basedOn w:val="Normal"/>
    <w:rsid w:val="00BA0E59"/>
    <w:pPr>
      <w:pBdr>
        <w:top w:val="single" w:sz="4" w:space="0" w:color="auto"/>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2">
    <w:name w:val="xl122"/>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3">
    <w:name w:val="xl123"/>
    <w:basedOn w:val="Normal"/>
    <w:rsid w:val="00BA0E59"/>
    <w:pPr>
      <w:pBdr>
        <w:top w:val="single" w:sz="4" w:space="0" w:color="auto"/>
        <w:left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4">
    <w:name w:val="xl124"/>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25">
    <w:name w:val="xl125"/>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6">
    <w:name w:val="xl126"/>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7">
    <w:name w:val="xl12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es-MX" w:eastAsia="es-MX"/>
    </w:rPr>
  </w:style>
  <w:style w:type="paragraph" w:customStyle="1" w:styleId="xl128">
    <w:name w:val="xl128"/>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29">
    <w:name w:val="xl129"/>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val="es-MX" w:eastAsia="es-MX"/>
    </w:rPr>
  </w:style>
  <w:style w:type="paragraph" w:customStyle="1" w:styleId="xl130">
    <w:name w:val="xl130"/>
    <w:basedOn w:val="Normal"/>
    <w:rsid w:val="00BA0E59"/>
    <w:pPr>
      <w:pBdr>
        <w:left w:val="single" w:sz="4" w:space="0" w:color="000000"/>
        <w:right w:val="single" w:sz="4" w:space="0" w:color="000000"/>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1">
    <w:name w:val="xl131"/>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2">
    <w:name w:val="xl132"/>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3">
    <w:name w:val="xl133"/>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34">
    <w:name w:val="xl134"/>
    <w:basedOn w:val="Normal"/>
    <w:rsid w:val="00BA0E59"/>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5">
    <w:name w:val="xl135"/>
    <w:basedOn w:val="Normal"/>
    <w:rsid w:val="00BA0E59"/>
    <w:pPr>
      <w:pBdr>
        <w:top w:val="single" w:sz="4" w:space="0" w:color="000000"/>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s-MX" w:eastAsia="es-MX"/>
    </w:rPr>
  </w:style>
  <w:style w:type="paragraph" w:customStyle="1" w:styleId="xl136">
    <w:name w:val="xl136"/>
    <w:basedOn w:val="Normal"/>
    <w:rsid w:val="00BA0E5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7">
    <w:name w:val="xl137"/>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8">
    <w:name w:val="xl138"/>
    <w:basedOn w:val="Normal"/>
    <w:rsid w:val="00BA0E59"/>
    <w:pPr>
      <w:pBdr>
        <w:top w:val="single" w:sz="4" w:space="0" w:color="000000"/>
        <w:lef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39">
    <w:name w:val="xl139"/>
    <w:basedOn w:val="Normal"/>
    <w:rsid w:val="00BA0E59"/>
    <w:pPr>
      <w:pBdr>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0">
    <w:name w:val="xl140"/>
    <w:basedOn w:val="Normal"/>
    <w:rsid w:val="00BA0E59"/>
    <w:pPr>
      <w:pBdr>
        <w:top w:val="single" w:sz="4" w:space="0" w:color="000000"/>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1">
    <w:name w:val="xl141"/>
    <w:basedOn w:val="Normal"/>
    <w:rsid w:val="00BA0E5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val="es-MX" w:eastAsia="es-MX"/>
    </w:rPr>
  </w:style>
  <w:style w:type="paragraph" w:customStyle="1" w:styleId="xl142">
    <w:name w:val="xl142"/>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val="es-MX" w:eastAsia="es-MX"/>
    </w:rPr>
  </w:style>
  <w:style w:type="paragraph" w:customStyle="1" w:styleId="xl143">
    <w:name w:val="xl143"/>
    <w:basedOn w:val="Normal"/>
    <w:rsid w:val="00BA0E5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4">
    <w:name w:val="xl144"/>
    <w:basedOn w:val="Normal"/>
    <w:rsid w:val="00BA0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45">
    <w:name w:val="xl145"/>
    <w:basedOn w:val="Normal"/>
    <w:rsid w:val="00BA0E5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sz w:val="20"/>
      <w:szCs w:val="20"/>
      <w:lang w:val="es-MX" w:eastAsia="es-MX"/>
    </w:rPr>
  </w:style>
  <w:style w:type="paragraph" w:customStyle="1" w:styleId="xl146">
    <w:name w:val="xl146"/>
    <w:basedOn w:val="Normal"/>
    <w:rsid w:val="00BA0E59"/>
    <w:pPr>
      <w:pBdr>
        <w:top w:val="single" w:sz="4" w:space="0" w:color="auto"/>
        <w:left w:val="single" w:sz="4" w:space="0" w:color="auto"/>
        <w:bottom w:val="single" w:sz="4" w:space="0" w:color="auto"/>
        <w:right w:val="single" w:sz="4" w:space="14" w:color="auto"/>
      </w:pBdr>
      <w:shd w:val="clear" w:color="000000" w:fill="C5D9F1"/>
      <w:spacing w:before="100" w:beforeAutospacing="1" w:after="100" w:afterAutospacing="1"/>
      <w:ind w:firstLineChars="200" w:firstLine="200"/>
      <w:jc w:val="right"/>
      <w:textAlignment w:val="center"/>
    </w:pPr>
    <w:rPr>
      <w:rFonts w:ascii="Times New Roman" w:eastAsia="Times New Roman" w:hAnsi="Times New Roman" w:cs="Times New Roman"/>
      <w:b/>
      <w:bCs/>
      <w:sz w:val="20"/>
      <w:szCs w:val="20"/>
      <w:lang w:val="es-MX" w:eastAsia="es-MX"/>
    </w:rPr>
  </w:style>
  <w:style w:type="character" w:customStyle="1" w:styleId="estilocorreo107">
    <w:name w:val="estilocorreo107"/>
    <w:basedOn w:val="Fuentedeprrafopredeter"/>
    <w:semiHidden/>
    <w:rsid w:val="008D034A"/>
    <w:rPr>
      <w:rFonts w:asciiTheme="minorHAnsi" w:eastAsiaTheme="minorHAnsi" w:hAnsiTheme="minorHAnsi" w:cstheme="minorBidi" w:hint="default"/>
      <w:color w:val="1F497D" w:themeColor="dark2"/>
      <w:sz w:val="22"/>
      <w:szCs w:val="22"/>
    </w:rPr>
  </w:style>
  <w:style w:type="paragraph" w:customStyle="1" w:styleId="xl931">
    <w:name w:val="xl931"/>
    <w:basedOn w:val="Normal"/>
    <w:rsid w:val="005613F5"/>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2">
    <w:name w:val="xl932"/>
    <w:basedOn w:val="Normal"/>
    <w:rsid w:val="005613F5"/>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933">
    <w:name w:val="xl933"/>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4">
    <w:name w:val="xl934"/>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5">
    <w:name w:val="xl935"/>
    <w:basedOn w:val="Normal"/>
    <w:rsid w:val="005613F5"/>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6">
    <w:name w:val="xl936"/>
    <w:basedOn w:val="Normal"/>
    <w:rsid w:val="005613F5"/>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937">
    <w:name w:val="xl937"/>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8">
    <w:name w:val="xl938"/>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39">
    <w:name w:val="xl939"/>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940">
    <w:name w:val="xl940"/>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1">
    <w:name w:val="xl941"/>
    <w:basedOn w:val="Normal"/>
    <w:rsid w:val="005613F5"/>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2">
    <w:name w:val="xl942"/>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943">
    <w:name w:val="xl943"/>
    <w:basedOn w:val="Normal"/>
    <w:rsid w:val="005613F5"/>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numbering" w:customStyle="1" w:styleId="Sinlista4">
    <w:name w:val="Sin lista4"/>
    <w:next w:val="Sinlista"/>
    <w:uiPriority w:val="99"/>
    <w:semiHidden/>
    <w:unhideWhenUsed/>
    <w:rsid w:val="004D765B"/>
  </w:style>
  <w:style w:type="table" w:customStyle="1" w:styleId="EstiloUGEM13">
    <w:name w:val="Estilo UGEM 13"/>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3">
    <w:name w:val="Estilo ugem3"/>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3">
    <w:name w:val="Lista clara - Énfasis 13"/>
    <w:basedOn w:val="Tablanormal"/>
    <w:next w:val="Listaclara-nfasis1"/>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2">
    <w:name w:val="Lista clara - Énfasis 112"/>
    <w:basedOn w:val="Tablanormal"/>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2">
    <w:name w:val="Sin lista12"/>
    <w:next w:val="Sinlista"/>
    <w:uiPriority w:val="99"/>
    <w:semiHidden/>
    <w:unhideWhenUsed/>
    <w:rsid w:val="004D765B"/>
  </w:style>
  <w:style w:type="table" w:customStyle="1" w:styleId="EstiloUGEM112">
    <w:name w:val="Estilo UGEM 1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20">
    <w:name w:val="Estilo ugem12"/>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21">
    <w:name w:val="Sin lista21"/>
    <w:next w:val="Sinlista"/>
    <w:uiPriority w:val="99"/>
    <w:semiHidden/>
    <w:unhideWhenUsed/>
    <w:rsid w:val="004D765B"/>
  </w:style>
  <w:style w:type="table" w:customStyle="1" w:styleId="EstiloUGEM121">
    <w:name w:val="Estilo UGEM 121"/>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Estilougem21">
    <w:name w:val="Estilo ugem21"/>
    <w:basedOn w:val="Tablanormal"/>
    <w:uiPriority w:val="99"/>
    <w:rsid w:val="004D765B"/>
    <w:pPr>
      <w:spacing w:after="0" w:line="240" w:lineRule="auto"/>
    </w:pPr>
    <w:rPr>
      <w:lang w:val="es-ES" w:eastAsia="en-US"/>
    </w:rPr>
    <w:tblPr>
      <w:tblInd w:w="0" w:type="dxa"/>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21">
    <w:name w:val="Lista clara - Énfasis 121"/>
    <w:basedOn w:val="Tablanormal"/>
    <w:next w:val="Listaclara-nfasis1"/>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111">
    <w:name w:val="Lista clara - Énfasis 1111"/>
    <w:basedOn w:val="Tablanormal"/>
    <w:uiPriority w:val="61"/>
    <w:rsid w:val="004D76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Sinlista111">
    <w:name w:val="Sin lista111"/>
    <w:next w:val="Sinlista"/>
    <w:uiPriority w:val="99"/>
    <w:semiHidden/>
    <w:unhideWhenUsed/>
    <w:rsid w:val="004D765B"/>
  </w:style>
  <w:style w:type="table" w:customStyle="1" w:styleId="EstiloUGEM1111">
    <w:name w:val="Estilo UGEM 1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Estilougem1110">
    <w:name w:val="Estilo ugem111"/>
    <w:basedOn w:val="Tablanormal"/>
    <w:uiPriority w:val="99"/>
    <w:rsid w:val="004D765B"/>
    <w:pPr>
      <w:spacing w:after="0" w:line="240" w:lineRule="auto"/>
    </w:pPr>
    <w:rPr>
      <w:rFonts w:ascii="Arial Narrow" w:eastAsia="Calibri" w:hAnsi="Arial Narrow" w:cs="Times New Roman"/>
      <w:color w:val="0000FF"/>
      <w:sz w:val="24"/>
      <w:szCs w:val="24"/>
      <w:u w:val="single"/>
      <w:lang w:val="es-ES" w:eastAsia="en-US"/>
    </w:rPr>
    <w:tblPr>
      <w:tblInd w:w="0" w:type="dxa"/>
      <w:tblCellMar>
        <w:top w:w="0" w:type="dxa"/>
        <w:left w:w="108" w:type="dxa"/>
        <w:bottom w:w="0" w:type="dxa"/>
        <w:right w:w="108" w:type="dxa"/>
      </w:tblCellMar>
    </w:tblPr>
  </w:style>
  <w:style w:type="table" w:customStyle="1" w:styleId="Tablaconcuadrcula111">
    <w:name w:val="Tabla con cuadrícula111"/>
    <w:basedOn w:val="Tablanormal"/>
    <w:next w:val="Tablaconcuadrcula"/>
    <w:uiPriority w:val="59"/>
    <w:rsid w:val="004D765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31">
    <w:name w:val="Sin lista31"/>
    <w:next w:val="Sinlista"/>
    <w:uiPriority w:val="99"/>
    <w:semiHidden/>
    <w:unhideWhenUsed/>
    <w:rsid w:val="004D765B"/>
  </w:style>
  <w:style w:type="paragraph" w:customStyle="1" w:styleId="xl1054">
    <w:name w:val="xl1054"/>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5">
    <w:name w:val="xl1055"/>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056">
    <w:name w:val="xl1056"/>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7">
    <w:name w:val="xl1057"/>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8">
    <w:name w:val="xl1058"/>
    <w:basedOn w:val="Normal"/>
    <w:rsid w:val="004D765B"/>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9">
    <w:name w:val="xl1059"/>
    <w:basedOn w:val="Normal"/>
    <w:rsid w:val="004D765B"/>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60">
    <w:name w:val="xl1060"/>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1">
    <w:name w:val="xl1061"/>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2">
    <w:name w:val="xl1062"/>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3">
    <w:name w:val="xl1063"/>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4">
    <w:name w:val="xl1064"/>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065">
    <w:name w:val="xl1065"/>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6">
    <w:name w:val="xl1066"/>
    <w:basedOn w:val="Normal"/>
    <w:rsid w:val="004D765B"/>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7">
    <w:name w:val="xl1067"/>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8">
    <w:name w:val="xl1068"/>
    <w:basedOn w:val="Normal"/>
    <w:rsid w:val="004D765B"/>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69">
    <w:name w:val="xl1069"/>
    <w:basedOn w:val="Normal"/>
    <w:rsid w:val="004D765B"/>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052">
    <w:name w:val="xl1052"/>
    <w:basedOn w:val="Normal"/>
    <w:rsid w:val="004D765B"/>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053">
    <w:name w:val="xl1053"/>
    <w:basedOn w:val="Normal"/>
    <w:rsid w:val="004D765B"/>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389">
    <w:name w:val="xl1389"/>
    <w:basedOn w:val="Normal"/>
    <w:rsid w:val="00CF40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390">
    <w:name w:val="xl1390"/>
    <w:basedOn w:val="Normal"/>
    <w:rsid w:val="00CF4078"/>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1">
    <w:name w:val="xl1391"/>
    <w:basedOn w:val="Normal"/>
    <w:rsid w:val="00CF4078"/>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2">
    <w:name w:val="xl1392"/>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3">
    <w:name w:val="xl1393"/>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4">
    <w:name w:val="xl1394"/>
    <w:basedOn w:val="Normal"/>
    <w:rsid w:val="00CF4078"/>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395">
    <w:name w:val="xl1395"/>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6">
    <w:name w:val="xl1396"/>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7">
    <w:name w:val="xl1397"/>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8">
    <w:name w:val="xl1398"/>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399">
    <w:name w:val="xl1399"/>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Century Gothic" w:eastAsia="Times New Roman" w:hAnsi="Century Gothic" w:cs="Times New Roman"/>
      <w:sz w:val="18"/>
      <w:szCs w:val="18"/>
    </w:rPr>
  </w:style>
  <w:style w:type="paragraph" w:customStyle="1" w:styleId="xl1400">
    <w:name w:val="xl1400"/>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1">
    <w:name w:val="xl1401"/>
    <w:basedOn w:val="Normal"/>
    <w:rsid w:val="00CF4078"/>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2">
    <w:name w:val="xl1402"/>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3">
    <w:name w:val="xl1403"/>
    <w:basedOn w:val="Normal"/>
    <w:rsid w:val="00CF4078"/>
    <w:pPr>
      <w:pBdr>
        <w:top w:val="single" w:sz="4" w:space="0" w:color="808080"/>
        <w:left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404">
    <w:name w:val="xl1404"/>
    <w:basedOn w:val="Normal"/>
    <w:rsid w:val="00CF4078"/>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msonormal">
    <w:name w:val="x_msonormal"/>
    <w:basedOn w:val="Normal"/>
    <w:rsid w:val="00974113"/>
    <w:pPr>
      <w:spacing w:before="100" w:beforeAutospacing="1" w:after="100" w:afterAutospacing="1"/>
      <w:jc w:val="left"/>
    </w:pPr>
    <w:rPr>
      <w:rFonts w:ascii="Times New Roman" w:eastAsia="Times New Roman" w:hAnsi="Times New Roman" w:cs="Times New Roman"/>
      <w:sz w:val="24"/>
      <w:szCs w:val="24"/>
    </w:rPr>
  </w:style>
  <w:style w:type="character" w:customStyle="1" w:styleId="xcontentpasted0">
    <w:name w:val="x_contentpasted0"/>
    <w:basedOn w:val="Fuentedeprrafopredeter"/>
    <w:rsid w:val="00974113"/>
  </w:style>
  <w:style w:type="paragraph" w:customStyle="1" w:styleId="xl1518">
    <w:name w:val="xl1518"/>
    <w:basedOn w:val="Normal"/>
    <w:rsid w:val="00644DB4"/>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19">
    <w:name w:val="xl1519"/>
    <w:basedOn w:val="Normal"/>
    <w:rsid w:val="00644DB4"/>
    <w:pPr>
      <w:pBdr>
        <w:top w:val="single" w:sz="4" w:space="0" w:color="808080"/>
        <w:left w:val="single" w:sz="4" w:space="0" w:color="808080"/>
        <w:bottom w:val="single" w:sz="4" w:space="0" w:color="808080"/>
        <w:right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0">
    <w:name w:val="xl1520"/>
    <w:basedOn w:val="Normal"/>
    <w:rsid w:val="00644DB4"/>
    <w:pPr>
      <w:pBdr>
        <w:top w:val="single" w:sz="4" w:space="0" w:color="808080"/>
        <w:left w:val="single" w:sz="4" w:space="0" w:color="808080"/>
        <w:bottom w:val="single" w:sz="4" w:space="0" w:color="808080"/>
        <w:right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1">
    <w:name w:val="xl1521"/>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2">
    <w:name w:val="xl1522"/>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3">
    <w:name w:val="xl1523"/>
    <w:basedOn w:val="Normal"/>
    <w:rsid w:val="00644DB4"/>
    <w:pPr>
      <w:pBdr>
        <w:top w:val="single" w:sz="4" w:space="0" w:color="808080"/>
        <w:left w:val="single" w:sz="4" w:space="0" w:color="808080"/>
        <w:bottom w:val="single" w:sz="4" w:space="0" w:color="808080"/>
      </w:pBdr>
      <w:shd w:val="clear" w:color="D9E1F2" w:fill="D9E1F2"/>
      <w:spacing w:before="100" w:beforeAutospacing="1" w:after="100" w:afterAutospacing="1"/>
      <w:jc w:val="center"/>
    </w:pPr>
    <w:rPr>
      <w:rFonts w:ascii="Times New Roman" w:eastAsia="Times New Roman" w:hAnsi="Times New Roman" w:cs="Times New Roman"/>
      <w:sz w:val="18"/>
      <w:szCs w:val="18"/>
    </w:rPr>
  </w:style>
  <w:style w:type="paragraph" w:customStyle="1" w:styleId="xl1524">
    <w:name w:val="xl1524"/>
    <w:basedOn w:val="Normal"/>
    <w:rsid w:val="00644DB4"/>
    <w:pPr>
      <w:pBdr>
        <w:top w:val="single" w:sz="4" w:space="0" w:color="808080"/>
        <w:left w:val="single" w:sz="4" w:space="0" w:color="808080"/>
        <w:bottom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525">
    <w:name w:val="xl1525"/>
    <w:basedOn w:val="Normal"/>
    <w:rsid w:val="00644DB4"/>
    <w:pPr>
      <w:pBdr>
        <w:left w:val="single" w:sz="4" w:space="0" w:color="auto"/>
        <w:bottom w:val="single" w:sz="4" w:space="0" w:color="auto"/>
        <w:right w:val="single" w:sz="4" w:space="0" w:color="auto"/>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24"/>
      <w:szCs w:val="24"/>
    </w:rPr>
  </w:style>
  <w:style w:type="paragraph" w:customStyle="1" w:styleId="xl1526">
    <w:name w:val="xl1526"/>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7">
    <w:name w:val="xl1527"/>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8">
    <w:name w:val="xl1528"/>
    <w:basedOn w:val="Normal"/>
    <w:rsid w:val="00644DB4"/>
    <w:pPr>
      <w:pBdr>
        <w:left w:val="single" w:sz="4" w:space="0" w:color="808080"/>
        <w:bottom w:val="single" w:sz="4" w:space="0" w:color="808080"/>
        <w:right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29">
    <w:name w:val="xl1529"/>
    <w:basedOn w:val="Normal"/>
    <w:rsid w:val="00644DB4"/>
    <w:pPr>
      <w:pBdr>
        <w:left w:val="single" w:sz="4" w:space="0" w:color="808080"/>
        <w:bottom w:val="single" w:sz="4" w:space="0" w:color="808080"/>
      </w:pBdr>
      <w:shd w:val="clear" w:color="4472C4" w:fill="4472C4"/>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530">
    <w:name w:val="xl1530"/>
    <w:basedOn w:val="Normal"/>
    <w:rsid w:val="00644DB4"/>
    <w:pPr>
      <w:pBdr>
        <w:top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numbering" w:customStyle="1" w:styleId="Sinlista5">
    <w:name w:val="Sin lista5"/>
    <w:next w:val="Sinlista"/>
    <w:uiPriority w:val="99"/>
    <w:semiHidden/>
    <w:unhideWhenUsed/>
    <w:rsid w:val="00644DB4"/>
  </w:style>
  <w:style w:type="paragraph" w:customStyle="1" w:styleId="xl1717">
    <w:name w:val="xl1717"/>
    <w:basedOn w:val="Normal"/>
    <w:rsid w:val="00644D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1718">
    <w:name w:val="xl1718"/>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19">
    <w:name w:val="xl1719"/>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0">
    <w:name w:val="xl1720"/>
    <w:basedOn w:val="Normal"/>
    <w:rsid w:val="00644DB4"/>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1">
    <w:name w:val="xl1721"/>
    <w:basedOn w:val="Normal"/>
    <w:rsid w:val="00644DB4"/>
    <w:pPr>
      <w:pBdr>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2">
    <w:name w:val="xl1722"/>
    <w:basedOn w:val="Normal"/>
    <w:rsid w:val="00644DB4"/>
    <w:pPr>
      <w:pBdr>
        <w:left w:val="single" w:sz="4" w:space="0" w:color="808080"/>
        <w:bottom w:val="single" w:sz="4" w:space="0" w:color="808080"/>
      </w:pBdr>
      <w:spacing w:before="100" w:beforeAutospacing="1" w:after="100" w:afterAutospacing="1"/>
      <w:jc w:val="center"/>
      <w:textAlignment w:val="center"/>
    </w:pPr>
    <w:rPr>
      <w:rFonts w:ascii="Times New Roman" w:eastAsia="Times New Roman" w:hAnsi="Times New Roman" w:cs="Times New Roman"/>
      <w:b/>
      <w:bCs/>
      <w:color w:val="FFFFFF"/>
      <w:sz w:val="18"/>
      <w:szCs w:val="18"/>
    </w:rPr>
  </w:style>
  <w:style w:type="paragraph" w:customStyle="1" w:styleId="xl1723">
    <w:name w:val="xl1723"/>
    <w:basedOn w:val="Normal"/>
    <w:rsid w:val="00644DB4"/>
    <w:pPr>
      <w:pBdr>
        <w:top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724">
    <w:name w:val="xl1724"/>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paragraph" w:customStyle="1" w:styleId="xl1725">
    <w:name w:val="xl1725"/>
    <w:basedOn w:val="Normal"/>
    <w:rsid w:val="00644DB4"/>
    <w:pPr>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Times New Roman" w:eastAsia="Times New Roman" w:hAnsi="Times New Roman" w:cs="Times New Roman"/>
      <w:sz w:val="18"/>
      <w:szCs w:val="18"/>
    </w:rPr>
  </w:style>
  <w:style w:type="table" w:styleId="Tabladecuadrcula4-nfasis1">
    <w:name w:val="Grid Table 4 Accent 1"/>
    <w:basedOn w:val="Tablanormal"/>
    <w:uiPriority w:val="49"/>
    <w:rsid w:val="00644DB4"/>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elementtoproof">
    <w:name w:val="elementtoproof"/>
    <w:basedOn w:val="Normal"/>
    <w:uiPriority w:val="99"/>
    <w:rsid w:val="0065225B"/>
    <w:pPr>
      <w:jc w:val="left"/>
    </w:pPr>
    <w:rPr>
      <w:rFonts w:ascii="Calibri" w:eastAsiaTheme="minorHAnsi" w:hAnsi="Calibri" w:cs="Calibri"/>
    </w:rPr>
  </w:style>
  <w:style w:type="numbering" w:customStyle="1" w:styleId="Sinlista6">
    <w:name w:val="Sin lista6"/>
    <w:next w:val="Sinlista"/>
    <w:uiPriority w:val="99"/>
    <w:semiHidden/>
    <w:unhideWhenUsed/>
    <w:rsid w:val="0046005D"/>
  </w:style>
  <w:style w:type="character" w:customStyle="1" w:styleId="contentpasted0">
    <w:name w:val="contentpasted0"/>
    <w:basedOn w:val="Fuentedeprrafopredeter"/>
    <w:rsid w:val="0046005D"/>
  </w:style>
  <w:style w:type="numbering" w:customStyle="1" w:styleId="Sinlista7">
    <w:name w:val="Sin lista7"/>
    <w:next w:val="Sinlista"/>
    <w:uiPriority w:val="99"/>
    <w:semiHidden/>
    <w:unhideWhenUsed/>
    <w:rsid w:val="00A42A98"/>
  </w:style>
  <w:style w:type="table" w:customStyle="1" w:styleId="Tablaconcuadrcula4">
    <w:name w:val="Tabla con cuadrícula4"/>
    <w:basedOn w:val="Tablanormal"/>
    <w:next w:val="Tablaconcuadrcula"/>
    <w:uiPriority w:val="59"/>
    <w:rsid w:val="00DC4F8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DC4F8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983">
      <w:bodyDiv w:val="1"/>
      <w:marLeft w:val="0"/>
      <w:marRight w:val="0"/>
      <w:marTop w:val="0"/>
      <w:marBottom w:val="0"/>
      <w:divBdr>
        <w:top w:val="none" w:sz="0" w:space="0" w:color="auto"/>
        <w:left w:val="none" w:sz="0" w:space="0" w:color="auto"/>
        <w:bottom w:val="none" w:sz="0" w:space="0" w:color="auto"/>
        <w:right w:val="none" w:sz="0" w:space="0" w:color="auto"/>
      </w:divBdr>
    </w:div>
    <w:div w:id="2250937">
      <w:bodyDiv w:val="1"/>
      <w:marLeft w:val="0"/>
      <w:marRight w:val="0"/>
      <w:marTop w:val="0"/>
      <w:marBottom w:val="0"/>
      <w:divBdr>
        <w:top w:val="none" w:sz="0" w:space="0" w:color="auto"/>
        <w:left w:val="none" w:sz="0" w:space="0" w:color="auto"/>
        <w:bottom w:val="none" w:sz="0" w:space="0" w:color="auto"/>
        <w:right w:val="none" w:sz="0" w:space="0" w:color="auto"/>
      </w:divBdr>
    </w:div>
    <w:div w:id="3898896">
      <w:bodyDiv w:val="1"/>
      <w:marLeft w:val="0"/>
      <w:marRight w:val="0"/>
      <w:marTop w:val="0"/>
      <w:marBottom w:val="0"/>
      <w:divBdr>
        <w:top w:val="none" w:sz="0" w:space="0" w:color="auto"/>
        <w:left w:val="none" w:sz="0" w:space="0" w:color="auto"/>
        <w:bottom w:val="none" w:sz="0" w:space="0" w:color="auto"/>
        <w:right w:val="none" w:sz="0" w:space="0" w:color="auto"/>
      </w:divBdr>
    </w:div>
    <w:div w:id="4283316">
      <w:bodyDiv w:val="1"/>
      <w:marLeft w:val="0"/>
      <w:marRight w:val="0"/>
      <w:marTop w:val="0"/>
      <w:marBottom w:val="0"/>
      <w:divBdr>
        <w:top w:val="none" w:sz="0" w:space="0" w:color="auto"/>
        <w:left w:val="none" w:sz="0" w:space="0" w:color="auto"/>
        <w:bottom w:val="none" w:sz="0" w:space="0" w:color="auto"/>
        <w:right w:val="none" w:sz="0" w:space="0" w:color="auto"/>
      </w:divBdr>
    </w:div>
    <w:div w:id="5065395">
      <w:bodyDiv w:val="1"/>
      <w:marLeft w:val="0"/>
      <w:marRight w:val="0"/>
      <w:marTop w:val="0"/>
      <w:marBottom w:val="0"/>
      <w:divBdr>
        <w:top w:val="none" w:sz="0" w:space="0" w:color="auto"/>
        <w:left w:val="none" w:sz="0" w:space="0" w:color="auto"/>
        <w:bottom w:val="none" w:sz="0" w:space="0" w:color="auto"/>
        <w:right w:val="none" w:sz="0" w:space="0" w:color="auto"/>
      </w:divBdr>
    </w:div>
    <w:div w:id="6257318">
      <w:bodyDiv w:val="1"/>
      <w:marLeft w:val="0"/>
      <w:marRight w:val="0"/>
      <w:marTop w:val="0"/>
      <w:marBottom w:val="0"/>
      <w:divBdr>
        <w:top w:val="none" w:sz="0" w:space="0" w:color="auto"/>
        <w:left w:val="none" w:sz="0" w:space="0" w:color="auto"/>
        <w:bottom w:val="none" w:sz="0" w:space="0" w:color="auto"/>
        <w:right w:val="none" w:sz="0" w:space="0" w:color="auto"/>
      </w:divBdr>
    </w:div>
    <w:div w:id="8525887">
      <w:bodyDiv w:val="1"/>
      <w:marLeft w:val="0"/>
      <w:marRight w:val="0"/>
      <w:marTop w:val="0"/>
      <w:marBottom w:val="0"/>
      <w:divBdr>
        <w:top w:val="none" w:sz="0" w:space="0" w:color="auto"/>
        <w:left w:val="none" w:sz="0" w:space="0" w:color="auto"/>
        <w:bottom w:val="none" w:sz="0" w:space="0" w:color="auto"/>
        <w:right w:val="none" w:sz="0" w:space="0" w:color="auto"/>
      </w:divBdr>
    </w:div>
    <w:div w:id="10762500">
      <w:bodyDiv w:val="1"/>
      <w:marLeft w:val="0"/>
      <w:marRight w:val="0"/>
      <w:marTop w:val="0"/>
      <w:marBottom w:val="0"/>
      <w:divBdr>
        <w:top w:val="none" w:sz="0" w:space="0" w:color="auto"/>
        <w:left w:val="none" w:sz="0" w:space="0" w:color="auto"/>
        <w:bottom w:val="none" w:sz="0" w:space="0" w:color="auto"/>
        <w:right w:val="none" w:sz="0" w:space="0" w:color="auto"/>
      </w:divBdr>
    </w:div>
    <w:div w:id="16658053">
      <w:bodyDiv w:val="1"/>
      <w:marLeft w:val="0"/>
      <w:marRight w:val="0"/>
      <w:marTop w:val="0"/>
      <w:marBottom w:val="0"/>
      <w:divBdr>
        <w:top w:val="none" w:sz="0" w:space="0" w:color="auto"/>
        <w:left w:val="none" w:sz="0" w:space="0" w:color="auto"/>
        <w:bottom w:val="none" w:sz="0" w:space="0" w:color="auto"/>
        <w:right w:val="none" w:sz="0" w:space="0" w:color="auto"/>
      </w:divBdr>
    </w:div>
    <w:div w:id="17396466">
      <w:bodyDiv w:val="1"/>
      <w:marLeft w:val="0"/>
      <w:marRight w:val="0"/>
      <w:marTop w:val="0"/>
      <w:marBottom w:val="0"/>
      <w:divBdr>
        <w:top w:val="none" w:sz="0" w:space="0" w:color="auto"/>
        <w:left w:val="none" w:sz="0" w:space="0" w:color="auto"/>
        <w:bottom w:val="none" w:sz="0" w:space="0" w:color="auto"/>
        <w:right w:val="none" w:sz="0" w:space="0" w:color="auto"/>
      </w:divBdr>
    </w:div>
    <w:div w:id="17433351">
      <w:bodyDiv w:val="1"/>
      <w:marLeft w:val="0"/>
      <w:marRight w:val="0"/>
      <w:marTop w:val="0"/>
      <w:marBottom w:val="0"/>
      <w:divBdr>
        <w:top w:val="none" w:sz="0" w:space="0" w:color="auto"/>
        <w:left w:val="none" w:sz="0" w:space="0" w:color="auto"/>
        <w:bottom w:val="none" w:sz="0" w:space="0" w:color="auto"/>
        <w:right w:val="none" w:sz="0" w:space="0" w:color="auto"/>
      </w:divBdr>
    </w:div>
    <w:div w:id="18164530">
      <w:bodyDiv w:val="1"/>
      <w:marLeft w:val="0"/>
      <w:marRight w:val="0"/>
      <w:marTop w:val="0"/>
      <w:marBottom w:val="0"/>
      <w:divBdr>
        <w:top w:val="none" w:sz="0" w:space="0" w:color="auto"/>
        <w:left w:val="none" w:sz="0" w:space="0" w:color="auto"/>
        <w:bottom w:val="none" w:sz="0" w:space="0" w:color="auto"/>
        <w:right w:val="none" w:sz="0" w:space="0" w:color="auto"/>
      </w:divBdr>
    </w:div>
    <w:div w:id="19287529">
      <w:bodyDiv w:val="1"/>
      <w:marLeft w:val="0"/>
      <w:marRight w:val="0"/>
      <w:marTop w:val="0"/>
      <w:marBottom w:val="0"/>
      <w:divBdr>
        <w:top w:val="none" w:sz="0" w:space="0" w:color="auto"/>
        <w:left w:val="none" w:sz="0" w:space="0" w:color="auto"/>
        <w:bottom w:val="none" w:sz="0" w:space="0" w:color="auto"/>
        <w:right w:val="none" w:sz="0" w:space="0" w:color="auto"/>
      </w:divBdr>
    </w:div>
    <w:div w:id="23945829">
      <w:bodyDiv w:val="1"/>
      <w:marLeft w:val="0"/>
      <w:marRight w:val="0"/>
      <w:marTop w:val="0"/>
      <w:marBottom w:val="0"/>
      <w:divBdr>
        <w:top w:val="none" w:sz="0" w:space="0" w:color="auto"/>
        <w:left w:val="none" w:sz="0" w:space="0" w:color="auto"/>
        <w:bottom w:val="none" w:sz="0" w:space="0" w:color="auto"/>
        <w:right w:val="none" w:sz="0" w:space="0" w:color="auto"/>
      </w:divBdr>
    </w:div>
    <w:div w:id="24989642">
      <w:bodyDiv w:val="1"/>
      <w:marLeft w:val="0"/>
      <w:marRight w:val="0"/>
      <w:marTop w:val="0"/>
      <w:marBottom w:val="0"/>
      <w:divBdr>
        <w:top w:val="none" w:sz="0" w:space="0" w:color="auto"/>
        <w:left w:val="none" w:sz="0" w:space="0" w:color="auto"/>
        <w:bottom w:val="none" w:sz="0" w:space="0" w:color="auto"/>
        <w:right w:val="none" w:sz="0" w:space="0" w:color="auto"/>
      </w:divBdr>
    </w:div>
    <w:div w:id="25180070">
      <w:bodyDiv w:val="1"/>
      <w:marLeft w:val="0"/>
      <w:marRight w:val="0"/>
      <w:marTop w:val="0"/>
      <w:marBottom w:val="0"/>
      <w:divBdr>
        <w:top w:val="none" w:sz="0" w:space="0" w:color="auto"/>
        <w:left w:val="none" w:sz="0" w:space="0" w:color="auto"/>
        <w:bottom w:val="none" w:sz="0" w:space="0" w:color="auto"/>
        <w:right w:val="none" w:sz="0" w:space="0" w:color="auto"/>
      </w:divBdr>
    </w:div>
    <w:div w:id="28117519">
      <w:bodyDiv w:val="1"/>
      <w:marLeft w:val="0"/>
      <w:marRight w:val="0"/>
      <w:marTop w:val="0"/>
      <w:marBottom w:val="0"/>
      <w:divBdr>
        <w:top w:val="none" w:sz="0" w:space="0" w:color="auto"/>
        <w:left w:val="none" w:sz="0" w:space="0" w:color="auto"/>
        <w:bottom w:val="none" w:sz="0" w:space="0" w:color="auto"/>
        <w:right w:val="none" w:sz="0" w:space="0" w:color="auto"/>
      </w:divBdr>
    </w:div>
    <w:div w:id="29574784">
      <w:bodyDiv w:val="1"/>
      <w:marLeft w:val="0"/>
      <w:marRight w:val="0"/>
      <w:marTop w:val="0"/>
      <w:marBottom w:val="0"/>
      <w:divBdr>
        <w:top w:val="none" w:sz="0" w:space="0" w:color="auto"/>
        <w:left w:val="none" w:sz="0" w:space="0" w:color="auto"/>
        <w:bottom w:val="none" w:sz="0" w:space="0" w:color="auto"/>
        <w:right w:val="none" w:sz="0" w:space="0" w:color="auto"/>
      </w:divBdr>
    </w:div>
    <w:div w:id="39211442">
      <w:bodyDiv w:val="1"/>
      <w:marLeft w:val="0"/>
      <w:marRight w:val="0"/>
      <w:marTop w:val="0"/>
      <w:marBottom w:val="0"/>
      <w:divBdr>
        <w:top w:val="none" w:sz="0" w:space="0" w:color="auto"/>
        <w:left w:val="none" w:sz="0" w:space="0" w:color="auto"/>
        <w:bottom w:val="none" w:sz="0" w:space="0" w:color="auto"/>
        <w:right w:val="none" w:sz="0" w:space="0" w:color="auto"/>
      </w:divBdr>
    </w:div>
    <w:div w:id="43411604">
      <w:bodyDiv w:val="1"/>
      <w:marLeft w:val="0"/>
      <w:marRight w:val="0"/>
      <w:marTop w:val="0"/>
      <w:marBottom w:val="0"/>
      <w:divBdr>
        <w:top w:val="none" w:sz="0" w:space="0" w:color="auto"/>
        <w:left w:val="none" w:sz="0" w:space="0" w:color="auto"/>
        <w:bottom w:val="none" w:sz="0" w:space="0" w:color="auto"/>
        <w:right w:val="none" w:sz="0" w:space="0" w:color="auto"/>
      </w:divBdr>
    </w:div>
    <w:div w:id="44791337">
      <w:bodyDiv w:val="1"/>
      <w:marLeft w:val="0"/>
      <w:marRight w:val="0"/>
      <w:marTop w:val="0"/>
      <w:marBottom w:val="0"/>
      <w:divBdr>
        <w:top w:val="none" w:sz="0" w:space="0" w:color="auto"/>
        <w:left w:val="none" w:sz="0" w:space="0" w:color="auto"/>
        <w:bottom w:val="none" w:sz="0" w:space="0" w:color="auto"/>
        <w:right w:val="none" w:sz="0" w:space="0" w:color="auto"/>
      </w:divBdr>
    </w:div>
    <w:div w:id="46415831">
      <w:bodyDiv w:val="1"/>
      <w:marLeft w:val="0"/>
      <w:marRight w:val="0"/>
      <w:marTop w:val="0"/>
      <w:marBottom w:val="0"/>
      <w:divBdr>
        <w:top w:val="none" w:sz="0" w:space="0" w:color="auto"/>
        <w:left w:val="none" w:sz="0" w:space="0" w:color="auto"/>
        <w:bottom w:val="none" w:sz="0" w:space="0" w:color="auto"/>
        <w:right w:val="none" w:sz="0" w:space="0" w:color="auto"/>
      </w:divBdr>
    </w:div>
    <w:div w:id="49695748">
      <w:bodyDiv w:val="1"/>
      <w:marLeft w:val="0"/>
      <w:marRight w:val="0"/>
      <w:marTop w:val="0"/>
      <w:marBottom w:val="0"/>
      <w:divBdr>
        <w:top w:val="none" w:sz="0" w:space="0" w:color="auto"/>
        <w:left w:val="none" w:sz="0" w:space="0" w:color="auto"/>
        <w:bottom w:val="none" w:sz="0" w:space="0" w:color="auto"/>
        <w:right w:val="none" w:sz="0" w:space="0" w:color="auto"/>
      </w:divBdr>
    </w:div>
    <w:div w:id="50269944">
      <w:bodyDiv w:val="1"/>
      <w:marLeft w:val="0"/>
      <w:marRight w:val="0"/>
      <w:marTop w:val="0"/>
      <w:marBottom w:val="0"/>
      <w:divBdr>
        <w:top w:val="none" w:sz="0" w:space="0" w:color="auto"/>
        <w:left w:val="none" w:sz="0" w:space="0" w:color="auto"/>
        <w:bottom w:val="none" w:sz="0" w:space="0" w:color="auto"/>
        <w:right w:val="none" w:sz="0" w:space="0" w:color="auto"/>
      </w:divBdr>
    </w:div>
    <w:div w:id="51584507">
      <w:bodyDiv w:val="1"/>
      <w:marLeft w:val="0"/>
      <w:marRight w:val="0"/>
      <w:marTop w:val="0"/>
      <w:marBottom w:val="0"/>
      <w:divBdr>
        <w:top w:val="none" w:sz="0" w:space="0" w:color="auto"/>
        <w:left w:val="none" w:sz="0" w:space="0" w:color="auto"/>
        <w:bottom w:val="none" w:sz="0" w:space="0" w:color="auto"/>
        <w:right w:val="none" w:sz="0" w:space="0" w:color="auto"/>
      </w:divBdr>
    </w:div>
    <w:div w:id="51738061">
      <w:bodyDiv w:val="1"/>
      <w:marLeft w:val="0"/>
      <w:marRight w:val="0"/>
      <w:marTop w:val="0"/>
      <w:marBottom w:val="0"/>
      <w:divBdr>
        <w:top w:val="none" w:sz="0" w:space="0" w:color="auto"/>
        <w:left w:val="none" w:sz="0" w:space="0" w:color="auto"/>
        <w:bottom w:val="none" w:sz="0" w:space="0" w:color="auto"/>
        <w:right w:val="none" w:sz="0" w:space="0" w:color="auto"/>
      </w:divBdr>
    </w:div>
    <w:div w:id="61604501">
      <w:bodyDiv w:val="1"/>
      <w:marLeft w:val="0"/>
      <w:marRight w:val="0"/>
      <w:marTop w:val="0"/>
      <w:marBottom w:val="0"/>
      <w:divBdr>
        <w:top w:val="none" w:sz="0" w:space="0" w:color="auto"/>
        <w:left w:val="none" w:sz="0" w:space="0" w:color="auto"/>
        <w:bottom w:val="none" w:sz="0" w:space="0" w:color="auto"/>
        <w:right w:val="none" w:sz="0" w:space="0" w:color="auto"/>
      </w:divBdr>
    </w:div>
    <w:div w:id="62412233">
      <w:bodyDiv w:val="1"/>
      <w:marLeft w:val="0"/>
      <w:marRight w:val="0"/>
      <w:marTop w:val="0"/>
      <w:marBottom w:val="0"/>
      <w:divBdr>
        <w:top w:val="none" w:sz="0" w:space="0" w:color="auto"/>
        <w:left w:val="none" w:sz="0" w:space="0" w:color="auto"/>
        <w:bottom w:val="none" w:sz="0" w:space="0" w:color="auto"/>
        <w:right w:val="none" w:sz="0" w:space="0" w:color="auto"/>
      </w:divBdr>
    </w:div>
    <w:div w:id="63113597">
      <w:bodyDiv w:val="1"/>
      <w:marLeft w:val="0"/>
      <w:marRight w:val="0"/>
      <w:marTop w:val="0"/>
      <w:marBottom w:val="0"/>
      <w:divBdr>
        <w:top w:val="none" w:sz="0" w:space="0" w:color="auto"/>
        <w:left w:val="none" w:sz="0" w:space="0" w:color="auto"/>
        <w:bottom w:val="none" w:sz="0" w:space="0" w:color="auto"/>
        <w:right w:val="none" w:sz="0" w:space="0" w:color="auto"/>
      </w:divBdr>
    </w:div>
    <w:div w:id="77793920">
      <w:bodyDiv w:val="1"/>
      <w:marLeft w:val="0"/>
      <w:marRight w:val="0"/>
      <w:marTop w:val="0"/>
      <w:marBottom w:val="0"/>
      <w:divBdr>
        <w:top w:val="none" w:sz="0" w:space="0" w:color="auto"/>
        <w:left w:val="none" w:sz="0" w:space="0" w:color="auto"/>
        <w:bottom w:val="none" w:sz="0" w:space="0" w:color="auto"/>
        <w:right w:val="none" w:sz="0" w:space="0" w:color="auto"/>
      </w:divBdr>
    </w:div>
    <w:div w:id="88426368">
      <w:bodyDiv w:val="1"/>
      <w:marLeft w:val="0"/>
      <w:marRight w:val="0"/>
      <w:marTop w:val="0"/>
      <w:marBottom w:val="0"/>
      <w:divBdr>
        <w:top w:val="none" w:sz="0" w:space="0" w:color="auto"/>
        <w:left w:val="none" w:sz="0" w:space="0" w:color="auto"/>
        <w:bottom w:val="none" w:sz="0" w:space="0" w:color="auto"/>
        <w:right w:val="none" w:sz="0" w:space="0" w:color="auto"/>
      </w:divBdr>
    </w:div>
    <w:div w:id="88896152">
      <w:bodyDiv w:val="1"/>
      <w:marLeft w:val="0"/>
      <w:marRight w:val="0"/>
      <w:marTop w:val="0"/>
      <w:marBottom w:val="0"/>
      <w:divBdr>
        <w:top w:val="none" w:sz="0" w:space="0" w:color="auto"/>
        <w:left w:val="none" w:sz="0" w:space="0" w:color="auto"/>
        <w:bottom w:val="none" w:sz="0" w:space="0" w:color="auto"/>
        <w:right w:val="none" w:sz="0" w:space="0" w:color="auto"/>
      </w:divBdr>
    </w:div>
    <w:div w:id="99035461">
      <w:bodyDiv w:val="1"/>
      <w:marLeft w:val="0"/>
      <w:marRight w:val="0"/>
      <w:marTop w:val="0"/>
      <w:marBottom w:val="0"/>
      <w:divBdr>
        <w:top w:val="none" w:sz="0" w:space="0" w:color="auto"/>
        <w:left w:val="none" w:sz="0" w:space="0" w:color="auto"/>
        <w:bottom w:val="none" w:sz="0" w:space="0" w:color="auto"/>
        <w:right w:val="none" w:sz="0" w:space="0" w:color="auto"/>
      </w:divBdr>
    </w:div>
    <w:div w:id="101851981">
      <w:bodyDiv w:val="1"/>
      <w:marLeft w:val="0"/>
      <w:marRight w:val="0"/>
      <w:marTop w:val="0"/>
      <w:marBottom w:val="0"/>
      <w:divBdr>
        <w:top w:val="none" w:sz="0" w:space="0" w:color="auto"/>
        <w:left w:val="none" w:sz="0" w:space="0" w:color="auto"/>
        <w:bottom w:val="none" w:sz="0" w:space="0" w:color="auto"/>
        <w:right w:val="none" w:sz="0" w:space="0" w:color="auto"/>
      </w:divBdr>
    </w:div>
    <w:div w:id="104083917">
      <w:bodyDiv w:val="1"/>
      <w:marLeft w:val="0"/>
      <w:marRight w:val="0"/>
      <w:marTop w:val="0"/>
      <w:marBottom w:val="0"/>
      <w:divBdr>
        <w:top w:val="none" w:sz="0" w:space="0" w:color="auto"/>
        <w:left w:val="none" w:sz="0" w:space="0" w:color="auto"/>
        <w:bottom w:val="none" w:sz="0" w:space="0" w:color="auto"/>
        <w:right w:val="none" w:sz="0" w:space="0" w:color="auto"/>
      </w:divBdr>
    </w:div>
    <w:div w:id="104889275">
      <w:bodyDiv w:val="1"/>
      <w:marLeft w:val="0"/>
      <w:marRight w:val="0"/>
      <w:marTop w:val="0"/>
      <w:marBottom w:val="0"/>
      <w:divBdr>
        <w:top w:val="none" w:sz="0" w:space="0" w:color="auto"/>
        <w:left w:val="none" w:sz="0" w:space="0" w:color="auto"/>
        <w:bottom w:val="none" w:sz="0" w:space="0" w:color="auto"/>
        <w:right w:val="none" w:sz="0" w:space="0" w:color="auto"/>
      </w:divBdr>
    </w:div>
    <w:div w:id="105083020">
      <w:bodyDiv w:val="1"/>
      <w:marLeft w:val="0"/>
      <w:marRight w:val="0"/>
      <w:marTop w:val="0"/>
      <w:marBottom w:val="0"/>
      <w:divBdr>
        <w:top w:val="none" w:sz="0" w:space="0" w:color="auto"/>
        <w:left w:val="none" w:sz="0" w:space="0" w:color="auto"/>
        <w:bottom w:val="none" w:sz="0" w:space="0" w:color="auto"/>
        <w:right w:val="none" w:sz="0" w:space="0" w:color="auto"/>
      </w:divBdr>
    </w:div>
    <w:div w:id="108816083">
      <w:bodyDiv w:val="1"/>
      <w:marLeft w:val="0"/>
      <w:marRight w:val="0"/>
      <w:marTop w:val="0"/>
      <w:marBottom w:val="0"/>
      <w:divBdr>
        <w:top w:val="none" w:sz="0" w:space="0" w:color="auto"/>
        <w:left w:val="none" w:sz="0" w:space="0" w:color="auto"/>
        <w:bottom w:val="none" w:sz="0" w:space="0" w:color="auto"/>
        <w:right w:val="none" w:sz="0" w:space="0" w:color="auto"/>
      </w:divBdr>
    </w:div>
    <w:div w:id="109594233">
      <w:bodyDiv w:val="1"/>
      <w:marLeft w:val="0"/>
      <w:marRight w:val="0"/>
      <w:marTop w:val="0"/>
      <w:marBottom w:val="0"/>
      <w:divBdr>
        <w:top w:val="none" w:sz="0" w:space="0" w:color="auto"/>
        <w:left w:val="none" w:sz="0" w:space="0" w:color="auto"/>
        <w:bottom w:val="none" w:sz="0" w:space="0" w:color="auto"/>
        <w:right w:val="none" w:sz="0" w:space="0" w:color="auto"/>
      </w:divBdr>
    </w:div>
    <w:div w:id="110167832">
      <w:bodyDiv w:val="1"/>
      <w:marLeft w:val="0"/>
      <w:marRight w:val="0"/>
      <w:marTop w:val="0"/>
      <w:marBottom w:val="0"/>
      <w:divBdr>
        <w:top w:val="none" w:sz="0" w:space="0" w:color="auto"/>
        <w:left w:val="none" w:sz="0" w:space="0" w:color="auto"/>
        <w:bottom w:val="none" w:sz="0" w:space="0" w:color="auto"/>
        <w:right w:val="none" w:sz="0" w:space="0" w:color="auto"/>
      </w:divBdr>
    </w:div>
    <w:div w:id="114372486">
      <w:bodyDiv w:val="1"/>
      <w:marLeft w:val="0"/>
      <w:marRight w:val="0"/>
      <w:marTop w:val="0"/>
      <w:marBottom w:val="0"/>
      <w:divBdr>
        <w:top w:val="none" w:sz="0" w:space="0" w:color="auto"/>
        <w:left w:val="none" w:sz="0" w:space="0" w:color="auto"/>
        <w:bottom w:val="none" w:sz="0" w:space="0" w:color="auto"/>
        <w:right w:val="none" w:sz="0" w:space="0" w:color="auto"/>
      </w:divBdr>
    </w:div>
    <w:div w:id="114451652">
      <w:bodyDiv w:val="1"/>
      <w:marLeft w:val="0"/>
      <w:marRight w:val="0"/>
      <w:marTop w:val="0"/>
      <w:marBottom w:val="0"/>
      <w:divBdr>
        <w:top w:val="none" w:sz="0" w:space="0" w:color="auto"/>
        <w:left w:val="none" w:sz="0" w:space="0" w:color="auto"/>
        <w:bottom w:val="none" w:sz="0" w:space="0" w:color="auto"/>
        <w:right w:val="none" w:sz="0" w:space="0" w:color="auto"/>
      </w:divBdr>
    </w:div>
    <w:div w:id="114522492">
      <w:bodyDiv w:val="1"/>
      <w:marLeft w:val="0"/>
      <w:marRight w:val="0"/>
      <w:marTop w:val="0"/>
      <w:marBottom w:val="0"/>
      <w:divBdr>
        <w:top w:val="none" w:sz="0" w:space="0" w:color="auto"/>
        <w:left w:val="none" w:sz="0" w:space="0" w:color="auto"/>
        <w:bottom w:val="none" w:sz="0" w:space="0" w:color="auto"/>
        <w:right w:val="none" w:sz="0" w:space="0" w:color="auto"/>
      </w:divBdr>
    </w:div>
    <w:div w:id="115031727">
      <w:bodyDiv w:val="1"/>
      <w:marLeft w:val="0"/>
      <w:marRight w:val="0"/>
      <w:marTop w:val="0"/>
      <w:marBottom w:val="0"/>
      <w:divBdr>
        <w:top w:val="none" w:sz="0" w:space="0" w:color="auto"/>
        <w:left w:val="none" w:sz="0" w:space="0" w:color="auto"/>
        <w:bottom w:val="none" w:sz="0" w:space="0" w:color="auto"/>
        <w:right w:val="none" w:sz="0" w:space="0" w:color="auto"/>
      </w:divBdr>
    </w:div>
    <w:div w:id="119689587">
      <w:bodyDiv w:val="1"/>
      <w:marLeft w:val="0"/>
      <w:marRight w:val="0"/>
      <w:marTop w:val="0"/>
      <w:marBottom w:val="0"/>
      <w:divBdr>
        <w:top w:val="none" w:sz="0" w:space="0" w:color="auto"/>
        <w:left w:val="none" w:sz="0" w:space="0" w:color="auto"/>
        <w:bottom w:val="none" w:sz="0" w:space="0" w:color="auto"/>
        <w:right w:val="none" w:sz="0" w:space="0" w:color="auto"/>
      </w:divBdr>
    </w:div>
    <w:div w:id="121655006">
      <w:bodyDiv w:val="1"/>
      <w:marLeft w:val="0"/>
      <w:marRight w:val="0"/>
      <w:marTop w:val="0"/>
      <w:marBottom w:val="0"/>
      <w:divBdr>
        <w:top w:val="none" w:sz="0" w:space="0" w:color="auto"/>
        <w:left w:val="none" w:sz="0" w:space="0" w:color="auto"/>
        <w:bottom w:val="none" w:sz="0" w:space="0" w:color="auto"/>
        <w:right w:val="none" w:sz="0" w:space="0" w:color="auto"/>
      </w:divBdr>
    </w:div>
    <w:div w:id="124008622">
      <w:bodyDiv w:val="1"/>
      <w:marLeft w:val="0"/>
      <w:marRight w:val="0"/>
      <w:marTop w:val="0"/>
      <w:marBottom w:val="0"/>
      <w:divBdr>
        <w:top w:val="none" w:sz="0" w:space="0" w:color="auto"/>
        <w:left w:val="none" w:sz="0" w:space="0" w:color="auto"/>
        <w:bottom w:val="none" w:sz="0" w:space="0" w:color="auto"/>
        <w:right w:val="none" w:sz="0" w:space="0" w:color="auto"/>
      </w:divBdr>
    </w:div>
    <w:div w:id="130565233">
      <w:bodyDiv w:val="1"/>
      <w:marLeft w:val="0"/>
      <w:marRight w:val="0"/>
      <w:marTop w:val="0"/>
      <w:marBottom w:val="0"/>
      <w:divBdr>
        <w:top w:val="none" w:sz="0" w:space="0" w:color="auto"/>
        <w:left w:val="none" w:sz="0" w:space="0" w:color="auto"/>
        <w:bottom w:val="none" w:sz="0" w:space="0" w:color="auto"/>
        <w:right w:val="none" w:sz="0" w:space="0" w:color="auto"/>
      </w:divBdr>
    </w:div>
    <w:div w:id="131020778">
      <w:bodyDiv w:val="1"/>
      <w:marLeft w:val="0"/>
      <w:marRight w:val="0"/>
      <w:marTop w:val="0"/>
      <w:marBottom w:val="0"/>
      <w:divBdr>
        <w:top w:val="none" w:sz="0" w:space="0" w:color="auto"/>
        <w:left w:val="none" w:sz="0" w:space="0" w:color="auto"/>
        <w:bottom w:val="none" w:sz="0" w:space="0" w:color="auto"/>
        <w:right w:val="none" w:sz="0" w:space="0" w:color="auto"/>
      </w:divBdr>
    </w:div>
    <w:div w:id="131294385">
      <w:bodyDiv w:val="1"/>
      <w:marLeft w:val="0"/>
      <w:marRight w:val="0"/>
      <w:marTop w:val="0"/>
      <w:marBottom w:val="0"/>
      <w:divBdr>
        <w:top w:val="none" w:sz="0" w:space="0" w:color="auto"/>
        <w:left w:val="none" w:sz="0" w:space="0" w:color="auto"/>
        <w:bottom w:val="none" w:sz="0" w:space="0" w:color="auto"/>
        <w:right w:val="none" w:sz="0" w:space="0" w:color="auto"/>
      </w:divBdr>
    </w:div>
    <w:div w:id="133791627">
      <w:bodyDiv w:val="1"/>
      <w:marLeft w:val="0"/>
      <w:marRight w:val="0"/>
      <w:marTop w:val="0"/>
      <w:marBottom w:val="0"/>
      <w:divBdr>
        <w:top w:val="none" w:sz="0" w:space="0" w:color="auto"/>
        <w:left w:val="none" w:sz="0" w:space="0" w:color="auto"/>
        <w:bottom w:val="none" w:sz="0" w:space="0" w:color="auto"/>
        <w:right w:val="none" w:sz="0" w:space="0" w:color="auto"/>
      </w:divBdr>
    </w:div>
    <w:div w:id="134613618">
      <w:bodyDiv w:val="1"/>
      <w:marLeft w:val="0"/>
      <w:marRight w:val="0"/>
      <w:marTop w:val="0"/>
      <w:marBottom w:val="0"/>
      <w:divBdr>
        <w:top w:val="none" w:sz="0" w:space="0" w:color="auto"/>
        <w:left w:val="none" w:sz="0" w:space="0" w:color="auto"/>
        <w:bottom w:val="none" w:sz="0" w:space="0" w:color="auto"/>
        <w:right w:val="none" w:sz="0" w:space="0" w:color="auto"/>
      </w:divBdr>
    </w:div>
    <w:div w:id="137384252">
      <w:bodyDiv w:val="1"/>
      <w:marLeft w:val="0"/>
      <w:marRight w:val="0"/>
      <w:marTop w:val="0"/>
      <w:marBottom w:val="0"/>
      <w:divBdr>
        <w:top w:val="none" w:sz="0" w:space="0" w:color="auto"/>
        <w:left w:val="none" w:sz="0" w:space="0" w:color="auto"/>
        <w:bottom w:val="none" w:sz="0" w:space="0" w:color="auto"/>
        <w:right w:val="none" w:sz="0" w:space="0" w:color="auto"/>
      </w:divBdr>
    </w:div>
    <w:div w:id="145165885">
      <w:bodyDiv w:val="1"/>
      <w:marLeft w:val="0"/>
      <w:marRight w:val="0"/>
      <w:marTop w:val="0"/>
      <w:marBottom w:val="0"/>
      <w:divBdr>
        <w:top w:val="none" w:sz="0" w:space="0" w:color="auto"/>
        <w:left w:val="none" w:sz="0" w:space="0" w:color="auto"/>
        <w:bottom w:val="none" w:sz="0" w:space="0" w:color="auto"/>
        <w:right w:val="none" w:sz="0" w:space="0" w:color="auto"/>
      </w:divBdr>
    </w:div>
    <w:div w:id="146437990">
      <w:bodyDiv w:val="1"/>
      <w:marLeft w:val="0"/>
      <w:marRight w:val="0"/>
      <w:marTop w:val="0"/>
      <w:marBottom w:val="0"/>
      <w:divBdr>
        <w:top w:val="none" w:sz="0" w:space="0" w:color="auto"/>
        <w:left w:val="none" w:sz="0" w:space="0" w:color="auto"/>
        <w:bottom w:val="none" w:sz="0" w:space="0" w:color="auto"/>
        <w:right w:val="none" w:sz="0" w:space="0" w:color="auto"/>
      </w:divBdr>
    </w:div>
    <w:div w:id="146940378">
      <w:bodyDiv w:val="1"/>
      <w:marLeft w:val="0"/>
      <w:marRight w:val="0"/>
      <w:marTop w:val="0"/>
      <w:marBottom w:val="0"/>
      <w:divBdr>
        <w:top w:val="none" w:sz="0" w:space="0" w:color="auto"/>
        <w:left w:val="none" w:sz="0" w:space="0" w:color="auto"/>
        <w:bottom w:val="none" w:sz="0" w:space="0" w:color="auto"/>
        <w:right w:val="none" w:sz="0" w:space="0" w:color="auto"/>
      </w:divBdr>
    </w:div>
    <w:div w:id="147788664">
      <w:bodyDiv w:val="1"/>
      <w:marLeft w:val="0"/>
      <w:marRight w:val="0"/>
      <w:marTop w:val="0"/>
      <w:marBottom w:val="0"/>
      <w:divBdr>
        <w:top w:val="none" w:sz="0" w:space="0" w:color="auto"/>
        <w:left w:val="none" w:sz="0" w:space="0" w:color="auto"/>
        <w:bottom w:val="none" w:sz="0" w:space="0" w:color="auto"/>
        <w:right w:val="none" w:sz="0" w:space="0" w:color="auto"/>
      </w:divBdr>
    </w:div>
    <w:div w:id="151993595">
      <w:bodyDiv w:val="1"/>
      <w:marLeft w:val="0"/>
      <w:marRight w:val="0"/>
      <w:marTop w:val="0"/>
      <w:marBottom w:val="0"/>
      <w:divBdr>
        <w:top w:val="none" w:sz="0" w:space="0" w:color="auto"/>
        <w:left w:val="none" w:sz="0" w:space="0" w:color="auto"/>
        <w:bottom w:val="none" w:sz="0" w:space="0" w:color="auto"/>
        <w:right w:val="none" w:sz="0" w:space="0" w:color="auto"/>
      </w:divBdr>
    </w:div>
    <w:div w:id="153378480">
      <w:bodyDiv w:val="1"/>
      <w:marLeft w:val="0"/>
      <w:marRight w:val="0"/>
      <w:marTop w:val="0"/>
      <w:marBottom w:val="0"/>
      <w:divBdr>
        <w:top w:val="none" w:sz="0" w:space="0" w:color="auto"/>
        <w:left w:val="none" w:sz="0" w:space="0" w:color="auto"/>
        <w:bottom w:val="none" w:sz="0" w:space="0" w:color="auto"/>
        <w:right w:val="none" w:sz="0" w:space="0" w:color="auto"/>
      </w:divBdr>
    </w:div>
    <w:div w:id="154876679">
      <w:bodyDiv w:val="1"/>
      <w:marLeft w:val="0"/>
      <w:marRight w:val="0"/>
      <w:marTop w:val="0"/>
      <w:marBottom w:val="0"/>
      <w:divBdr>
        <w:top w:val="none" w:sz="0" w:space="0" w:color="auto"/>
        <w:left w:val="none" w:sz="0" w:space="0" w:color="auto"/>
        <w:bottom w:val="none" w:sz="0" w:space="0" w:color="auto"/>
        <w:right w:val="none" w:sz="0" w:space="0" w:color="auto"/>
      </w:divBdr>
    </w:div>
    <w:div w:id="155731344">
      <w:bodyDiv w:val="1"/>
      <w:marLeft w:val="0"/>
      <w:marRight w:val="0"/>
      <w:marTop w:val="0"/>
      <w:marBottom w:val="0"/>
      <w:divBdr>
        <w:top w:val="none" w:sz="0" w:space="0" w:color="auto"/>
        <w:left w:val="none" w:sz="0" w:space="0" w:color="auto"/>
        <w:bottom w:val="none" w:sz="0" w:space="0" w:color="auto"/>
        <w:right w:val="none" w:sz="0" w:space="0" w:color="auto"/>
      </w:divBdr>
    </w:div>
    <w:div w:id="157040337">
      <w:bodyDiv w:val="1"/>
      <w:marLeft w:val="0"/>
      <w:marRight w:val="0"/>
      <w:marTop w:val="0"/>
      <w:marBottom w:val="0"/>
      <w:divBdr>
        <w:top w:val="none" w:sz="0" w:space="0" w:color="auto"/>
        <w:left w:val="none" w:sz="0" w:space="0" w:color="auto"/>
        <w:bottom w:val="none" w:sz="0" w:space="0" w:color="auto"/>
        <w:right w:val="none" w:sz="0" w:space="0" w:color="auto"/>
      </w:divBdr>
    </w:div>
    <w:div w:id="173230686">
      <w:bodyDiv w:val="1"/>
      <w:marLeft w:val="0"/>
      <w:marRight w:val="0"/>
      <w:marTop w:val="0"/>
      <w:marBottom w:val="0"/>
      <w:divBdr>
        <w:top w:val="none" w:sz="0" w:space="0" w:color="auto"/>
        <w:left w:val="none" w:sz="0" w:space="0" w:color="auto"/>
        <w:bottom w:val="none" w:sz="0" w:space="0" w:color="auto"/>
        <w:right w:val="none" w:sz="0" w:space="0" w:color="auto"/>
      </w:divBdr>
    </w:div>
    <w:div w:id="175274808">
      <w:bodyDiv w:val="1"/>
      <w:marLeft w:val="0"/>
      <w:marRight w:val="0"/>
      <w:marTop w:val="0"/>
      <w:marBottom w:val="0"/>
      <w:divBdr>
        <w:top w:val="none" w:sz="0" w:space="0" w:color="auto"/>
        <w:left w:val="none" w:sz="0" w:space="0" w:color="auto"/>
        <w:bottom w:val="none" w:sz="0" w:space="0" w:color="auto"/>
        <w:right w:val="none" w:sz="0" w:space="0" w:color="auto"/>
      </w:divBdr>
    </w:div>
    <w:div w:id="179974081">
      <w:bodyDiv w:val="1"/>
      <w:marLeft w:val="0"/>
      <w:marRight w:val="0"/>
      <w:marTop w:val="0"/>
      <w:marBottom w:val="0"/>
      <w:divBdr>
        <w:top w:val="none" w:sz="0" w:space="0" w:color="auto"/>
        <w:left w:val="none" w:sz="0" w:space="0" w:color="auto"/>
        <w:bottom w:val="none" w:sz="0" w:space="0" w:color="auto"/>
        <w:right w:val="none" w:sz="0" w:space="0" w:color="auto"/>
      </w:divBdr>
    </w:div>
    <w:div w:id="181480353">
      <w:bodyDiv w:val="1"/>
      <w:marLeft w:val="0"/>
      <w:marRight w:val="0"/>
      <w:marTop w:val="0"/>
      <w:marBottom w:val="0"/>
      <w:divBdr>
        <w:top w:val="none" w:sz="0" w:space="0" w:color="auto"/>
        <w:left w:val="none" w:sz="0" w:space="0" w:color="auto"/>
        <w:bottom w:val="none" w:sz="0" w:space="0" w:color="auto"/>
        <w:right w:val="none" w:sz="0" w:space="0" w:color="auto"/>
      </w:divBdr>
    </w:div>
    <w:div w:id="182059394">
      <w:bodyDiv w:val="1"/>
      <w:marLeft w:val="0"/>
      <w:marRight w:val="0"/>
      <w:marTop w:val="0"/>
      <w:marBottom w:val="0"/>
      <w:divBdr>
        <w:top w:val="none" w:sz="0" w:space="0" w:color="auto"/>
        <w:left w:val="none" w:sz="0" w:space="0" w:color="auto"/>
        <w:bottom w:val="none" w:sz="0" w:space="0" w:color="auto"/>
        <w:right w:val="none" w:sz="0" w:space="0" w:color="auto"/>
      </w:divBdr>
    </w:div>
    <w:div w:id="183593789">
      <w:bodyDiv w:val="1"/>
      <w:marLeft w:val="0"/>
      <w:marRight w:val="0"/>
      <w:marTop w:val="0"/>
      <w:marBottom w:val="0"/>
      <w:divBdr>
        <w:top w:val="none" w:sz="0" w:space="0" w:color="auto"/>
        <w:left w:val="none" w:sz="0" w:space="0" w:color="auto"/>
        <w:bottom w:val="none" w:sz="0" w:space="0" w:color="auto"/>
        <w:right w:val="none" w:sz="0" w:space="0" w:color="auto"/>
      </w:divBdr>
    </w:div>
    <w:div w:id="185869048">
      <w:bodyDiv w:val="1"/>
      <w:marLeft w:val="0"/>
      <w:marRight w:val="0"/>
      <w:marTop w:val="0"/>
      <w:marBottom w:val="0"/>
      <w:divBdr>
        <w:top w:val="none" w:sz="0" w:space="0" w:color="auto"/>
        <w:left w:val="none" w:sz="0" w:space="0" w:color="auto"/>
        <w:bottom w:val="none" w:sz="0" w:space="0" w:color="auto"/>
        <w:right w:val="none" w:sz="0" w:space="0" w:color="auto"/>
      </w:divBdr>
    </w:div>
    <w:div w:id="192228293">
      <w:bodyDiv w:val="1"/>
      <w:marLeft w:val="0"/>
      <w:marRight w:val="0"/>
      <w:marTop w:val="0"/>
      <w:marBottom w:val="0"/>
      <w:divBdr>
        <w:top w:val="none" w:sz="0" w:space="0" w:color="auto"/>
        <w:left w:val="none" w:sz="0" w:space="0" w:color="auto"/>
        <w:bottom w:val="none" w:sz="0" w:space="0" w:color="auto"/>
        <w:right w:val="none" w:sz="0" w:space="0" w:color="auto"/>
      </w:divBdr>
    </w:div>
    <w:div w:id="193427113">
      <w:bodyDiv w:val="1"/>
      <w:marLeft w:val="0"/>
      <w:marRight w:val="0"/>
      <w:marTop w:val="0"/>
      <w:marBottom w:val="0"/>
      <w:divBdr>
        <w:top w:val="none" w:sz="0" w:space="0" w:color="auto"/>
        <w:left w:val="none" w:sz="0" w:space="0" w:color="auto"/>
        <w:bottom w:val="none" w:sz="0" w:space="0" w:color="auto"/>
        <w:right w:val="none" w:sz="0" w:space="0" w:color="auto"/>
      </w:divBdr>
    </w:div>
    <w:div w:id="193463306">
      <w:bodyDiv w:val="1"/>
      <w:marLeft w:val="0"/>
      <w:marRight w:val="0"/>
      <w:marTop w:val="0"/>
      <w:marBottom w:val="0"/>
      <w:divBdr>
        <w:top w:val="none" w:sz="0" w:space="0" w:color="auto"/>
        <w:left w:val="none" w:sz="0" w:space="0" w:color="auto"/>
        <w:bottom w:val="none" w:sz="0" w:space="0" w:color="auto"/>
        <w:right w:val="none" w:sz="0" w:space="0" w:color="auto"/>
      </w:divBdr>
    </w:div>
    <w:div w:id="205218536">
      <w:bodyDiv w:val="1"/>
      <w:marLeft w:val="0"/>
      <w:marRight w:val="0"/>
      <w:marTop w:val="0"/>
      <w:marBottom w:val="0"/>
      <w:divBdr>
        <w:top w:val="none" w:sz="0" w:space="0" w:color="auto"/>
        <w:left w:val="none" w:sz="0" w:space="0" w:color="auto"/>
        <w:bottom w:val="none" w:sz="0" w:space="0" w:color="auto"/>
        <w:right w:val="none" w:sz="0" w:space="0" w:color="auto"/>
      </w:divBdr>
    </w:div>
    <w:div w:id="207500906">
      <w:bodyDiv w:val="1"/>
      <w:marLeft w:val="0"/>
      <w:marRight w:val="0"/>
      <w:marTop w:val="0"/>
      <w:marBottom w:val="0"/>
      <w:divBdr>
        <w:top w:val="none" w:sz="0" w:space="0" w:color="auto"/>
        <w:left w:val="none" w:sz="0" w:space="0" w:color="auto"/>
        <w:bottom w:val="none" w:sz="0" w:space="0" w:color="auto"/>
        <w:right w:val="none" w:sz="0" w:space="0" w:color="auto"/>
      </w:divBdr>
    </w:div>
    <w:div w:id="209657440">
      <w:bodyDiv w:val="1"/>
      <w:marLeft w:val="0"/>
      <w:marRight w:val="0"/>
      <w:marTop w:val="0"/>
      <w:marBottom w:val="0"/>
      <w:divBdr>
        <w:top w:val="none" w:sz="0" w:space="0" w:color="auto"/>
        <w:left w:val="none" w:sz="0" w:space="0" w:color="auto"/>
        <w:bottom w:val="none" w:sz="0" w:space="0" w:color="auto"/>
        <w:right w:val="none" w:sz="0" w:space="0" w:color="auto"/>
      </w:divBdr>
    </w:div>
    <w:div w:id="210112964">
      <w:bodyDiv w:val="1"/>
      <w:marLeft w:val="0"/>
      <w:marRight w:val="0"/>
      <w:marTop w:val="0"/>
      <w:marBottom w:val="0"/>
      <w:divBdr>
        <w:top w:val="none" w:sz="0" w:space="0" w:color="auto"/>
        <w:left w:val="none" w:sz="0" w:space="0" w:color="auto"/>
        <w:bottom w:val="none" w:sz="0" w:space="0" w:color="auto"/>
        <w:right w:val="none" w:sz="0" w:space="0" w:color="auto"/>
      </w:divBdr>
    </w:div>
    <w:div w:id="210387786">
      <w:bodyDiv w:val="1"/>
      <w:marLeft w:val="0"/>
      <w:marRight w:val="0"/>
      <w:marTop w:val="0"/>
      <w:marBottom w:val="0"/>
      <w:divBdr>
        <w:top w:val="none" w:sz="0" w:space="0" w:color="auto"/>
        <w:left w:val="none" w:sz="0" w:space="0" w:color="auto"/>
        <w:bottom w:val="none" w:sz="0" w:space="0" w:color="auto"/>
        <w:right w:val="none" w:sz="0" w:space="0" w:color="auto"/>
      </w:divBdr>
    </w:div>
    <w:div w:id="211117768">
      <w:bodyDiv w:val="1"/>
      <w:marLeft w:val="0"/>
      <w:marRight w:val="0"/>
      <w:marTop w:val="0"/>
      <w:marBottom w:val="0"/>
      <w:divBdr>
        <w:top w:val="none" w:sz="0" w:space="0" w:color="auto"/>
        <w:left w:val="none" w:sz="0" w:space="0" w:color="auto"/>
        <w:bottom w:val="none" w:sz="0" w:space="0" w:color="auto"/>
        <w:right w:val="none" w:sz="0" w:space="0" w:color="auto"/>
      </w:divBdr>
    </w:div>
    <w:div w:id="213736184">
      <w:bodyDiv w:val="1"/>
      <w:marLeft w:val="0"/>
      <w:marRight w:val="0"/>
      <w:marTop w:val="0"/>
      <w:marBottom w:val="0"/>
      <w:divBdr>
        <w:top w:val="none" w:sz="0" w:space="0" w:color="auto"/>
        <w:left w:val="none" w:sz="0" w:space="0" w:color="auto"/>
        <w:bottom w:val="none" w:sz="0" w:space="0" w:color="auto"/>
        <w:right w:val="none" w:sz="0" w:space="0" w:color="auto"/>
      </w:divBdr>
    </w:div>
    <w:div w:id="215287549">
      <w:bodyDiv w:val="1"/>
      <w:marLeft w:val="0"/>
      <w:marRight w:val="0"/>
      <w:marTop w:val="0"/>
      <w:marBottom w:val="0"/>
      <w:divBdr>
        <w:top w:val="none" w:sz="0" w:space="0" w:color="auto"/>
        <w:left w:val="none" w:sz="0" w:space="0" w:color="auto"/>
        <w:bottom w:val="none" w:sz="0" w:space="0" w:color="auto"/>
        <w:right w:val="none" w:sz="0" w:space="0" w:color="auto"/>
      </w:divBdr>
    </w:div>
    <w:div w:id="215552607">
      <w:bodyDiv w:val="1"/>
      <w:marLeft w:val="0"/>
      <w:marRight w:val="0"/>
      <w:marTop w:val="0"/>
      <w:marBottom w:val="0"/>
      <w:divBdr>
        <w:top w:val="none" w:sz="0" w:space="0" w:color="auto"/>
        <w:left w:val="none" w:sz="0" w:space="0" w:color="auto"/>
        <w:bottom w:val="none" w:sz="0" w:space="0" w:color="auto"/>
        <w:right w:val="none" w:sz="0" w:space="0" w:color="auto"/>
      </w:divBdr>
    </w:div>
    <w:div w:id="216942433">
      <w:bodyDiv w:val="1"/>
      <w:marLeft w:val="0"/>
      <w:marRight w:val="0"/>
      <w:marTop w:val="0"/>
      <w:marBottom w:val="0"/>
      <w:divBdr>
        <w:top w:val="none" w:sz="0" w:space="0" w:color="auto"/>
        <w:left w:val="none" w:sz="0" w:space="0" w:color="auto"/>
        <w:bottom w:val="none" w:sz="0" w:space="0" w:color="auto"/>
        <w:right w:val="none" w:sz="0" w:space="0" w:color="auto"/>
      </w:divBdr>
    </w:div>
    <w:div w:id="219902867">
      <w:bodyDiv w:val="1"/>
      <w:marLeft w:val="0"/>
      <w:marRight w:val="0"/>
      <w:marTop w:val="0"/>
      <w:marBottom w:val="0"/>
      <w:divBdr>
        <w:top w:val="none" w:sz="0" w:space="0" w:color="auto"/>
        <w:left w:val="none" w:sz="0" w:space="0" w:color="auto"/>
        <w:bottom w:val="none" w:sz="0" w:space="0" w:color="auto"/>
        <w:right w:val="none" w:sz="0" w:space="0" w:color="auto"/>
      </w:divBdr>
    </w:div>
    <w:div w:id="224679880">
      <w:bodyDiv w:val="1"/>
      <w:marLeft w:val="0"/>
      <w:marRight w:val="0"/>
      <w:marTop w:val="0"/>
      <w:marBottom w:val="0"/>
      <w:divBdr>
        <w:top w:val="none" w:sz="0" w:space="0" w:color="auto"/>
        <w:left w:val="none" w:sz="0" w:space="0" w:color="auto"/>
        <w:bottom w:val="none" w:sz="0" w:space="0" w:color="auto"/>
        <w:right w:val="none" w:sz="0" w:space="0" w:color="auto"/>
      </w:divBdr>
    </w:div>
    <w:div w:id="229578448">
      <w:bodyDiv w:val="1"/>
      <w:marLeft w:val="0"/>
      <w:marRight w:val="0"/>
      <w:marTop w:val="0"/>
      <w:marBottom w:val="0"/>
      <w:divBdr>
        <w:top w:val="none" w:sz="0" w:space="0" w:color="auto"/>
        <w:left w:val="none" w:sz="0" w:space="0" w:color="auto"/>
        <w:bottom w:val="none" w:sz="0" w:space="0" w:color="auto"/>
        <w:right w:val="none" w:sz="0" w:space="0" w:color="auto"/>
      </w:divBdr>
    </w:div>
    <w:div w:id="229973006">
      <w:bodyDiv w:val="1"/>
      <w:marLeft w:val="0"/>
      <w:marRight w:val="0"/>
      <w:marTop w:val="0"/>
      <w:marBottom w:val="0"/>
      <w:divBdr>
        <w:top w:val="none" w:sz="0" w:space="0" w:color="auto"/>
        <w:left w:val="none" w:sz="0" w:space="0" w:color="auto"/>
        <w:bottom w:val="none" w:sz="0" w:space="0" w:color="auto"/>
        <w:right w:val="none" w:sz="0" w:space="0" w:color="auto"/>
      </w:divBdr>
    </w:div>
    <w:div w:id="231083361">
      <w:bodyDiv w:val="1"/>
      <w:marLeft w:val="0"/>
      <w:marRight w:val="0"/>
      <w:marTop w:val="0"/>
      <w:marBottom w:val="0"/>
      <w:divBdr>
        <w:top w:val="none" w:sz="0" w:space="0" w:color="auto"/>
        <w:left w:val="none" w:sz="0" w:space="0" w:color="auto"/>
        <w:bottom w:val="none" w:sz="0" w:space="0" w:color="auto"/>
        <w:right w:val="none" w:sz="0" w:space="0" w:color="auto"/>
      </w:divBdr>
    </w:div>
    <w:div w:id="231550235">
      <w:bodyDiv w:val="1"/>
      <w:marLeft w:val="0"/>
      <w:marRight w:val="0"/>
      <w:marTop w:val="0"/>
      <w:marBottom w:val="0"/>
      <w:divBdr>
        <w:top w:val="none" w:sz="0" w:space="0" w:color="auto"/>
        <w:left w:val="none" w:sz="0" w:space="0" w:color="auto"/>
        <w:bottom w:val="none" w:sz="0" w:space="0" w:color="auto"/>
        <w:right w:val="none" w:sz="0" w:space="0" w:color="auto"/>
      </w:divBdr>
    </w:div>
    <w:div w:id="231552202">
      <w:bodyDiv w:val="1"/>
      <w:marLeft w:val="0"/>
      <w:marRight w:val="0"/>
      <w:marTop w:val="0"/>
      <w:marBottom w:val="0"/>
      <w:divBdr>
        <w:top w:val="none" w:sz="0" w:space="0" w:color="auto"/>
        <w:left w:val="none" w:sz="0" w:space="0" w:color="auto"/>
        <w:bottom w:val="none" w:sz="0" w:space="0" w:color="auto"/>
        <w:right w:val="none" w:sz="0" w:space="0" w:color="auto"/>
      </w:divBdr>
    </w:div>
    <w:div w:id="234054740">
      <w:bodyDiv w:val="1"/>
      <w:marLeft w:val="0"/>
      <w:marRight w:val="0"/>
      <w:marTop w:val="0"/>
      <w:marBottom w:val="0"/>
      <w:divBdr>
        <w:top w:val="none" w:sz="0" w:space="0" w:color="auto"/>
        <w:left w:val="none" w:sz="0" w:space="0" w:color="auto"/>
        <w:bottom w:val="none" w:sz="0" w:space="0" w:color="auto"/>
        <w:right w:val="none" w:sz="0" w:space="0" w:color="auto"/>
      </w:divBdr>
    </w:div>
    <w:div w:id="236401707">
      <w:bodyDiv w:val="1"/>
      <w:marLeft w:val="0"/>
      <w:marRight w:val="0"/>
      <w:marTop w:val="0"/>
      <w:marBottom w:val="0"/>
      <w:divBdr>
        <w:top w:val="none" w:sz="0" w:space="0" w:color="auto"/>
        <w:left w:val="none" w:sz="0" w:space="0" w:color="auto"/>
        <w:bottom w:val="none" w:sz="0" w:space="0" w:color="auto"/>
        <w:right w:val="none" w:sz="0" w:space="0" w:color="auto"/>
      </w:divBdr>
    </w:div>
    <w:div w:id="238053195">
      <w:bodyDiv w:val="1"/>
      <w:marLeft w:val="0"/>
      <w:marRight w:val="0"/>
      <w:marTop w:val="0"/>
      <w:marBottom w:val="0"/>
      <w:divBdr>
        <w:top w:val="none" w:sz="0" w:space="0" w:color="auto"/>
        <w:left w:val="none" w:sz="0" w:space="0" w:color="auto"/>
        <w:bottom w:val="none" w:sz="0" w:space="0" w:color="auto"/>
        <w:right w:val="none" w:sz="0" w:space="0" w:color="auto"/>
      </w:divBdr>
    </w:div>
    <w:div w:id="244462897">
      <w:bodyDiv w:val="1"/>
      <w:marLeft w:val="0"/>
      <w:marRight w:val="0"/>
      <w:marTop w:val="0"/>
      <w:marBottom w:val="0"/>
      <w:divBdr>
        <w:top w:val="none" w:sz="0" w:space="0" w:color="auto"/>
        <w:left w:val="none" w:sz="0" w:space="0" w:color="auto"/>
        <w:bottom w:val="none" w:sz="0" w:space="0" w:color="auto"/>
        <w:right w:val="none" w:sz="0" w:space="0" w:color="auto"/>
      </w:divBdr>
    </w:div>
    <w:div w:id="247233406">
      <w:bodyDiv w:val="1"/>
      <w:marLeft w:val="0"/>
      <w:marRight w:val="0"/>
      <w:marTop w:val="0"/>
      <w:marBottom w:val="0"/>
      <w:divBdr>
        <w:top w:val="none" w:sz="0" w:space="0" w:color="auto"/>
        <w:left w:val="none" w:sz="0" w:space="0" w:color="auto"/>
        <w:bottom w:val="none" w:sz="0" w:space="0" w:color="auto"/>
        <w:right w:val="none" w:sz="0" w:space="0" w:color="auto"/>
      </w:divBdr>
    </w:div>
    <w:div w:id="259460068">
      <w:bodyDiv w:val="1"/>
      <w:marLeft w:val="0"/>
      <w:marRight w:val="0"/>
      <w:marTop w:val="0"/>
      <w:marBottom w:val="0"/>
      <w:divBdr>
        <w:top w:val="none" w:sz="0" w:space="0" w:color="auto"/>
        <w:left w:val="none" w:sz="0" w:space="0" w:color="auto"/>
        <w:bottom w:val="none" w:sz="0" w:space="0" w:color="auto"/>
        <w:right w:val="none" w:sz="0" w:space="0" w:color="auto"/>
      </w:divBdr>
    </w:div>
    <w:div w:id="262078549">
      <w:bodyDiv w:val="1"/>
      <w:marLeft w:val="0"/>
      <w:marRight w:val="0"/>
      <w:marTop w:val="0"/>
      <w:marBottom w:val="0"/>
      <w:divBdr>
        <w:top w:val="none" w:sz="0" w:space="0" w:color="auto"/>
        <w:left w:val="none" w:sz="0" w:space="0" w:color="auto"/>
        <w:bottom w:val="none" w:sz="0" w:space="0" w:color="auto"/>
        <w:right w:val="none" w:sz="0" w:space="0" w:color="auto"/>
      </w:divBdr>
    </w:div>
    <w:div w:id="265967434">
      <w:bodyDiv w:val="1"/>
      <w:marLeft w:val="0"/>
      <w:marRight w:val="0"/>
      <w:marTop w:val="0"/>
      <w:marBottom w:val="0"/>
      <w:divBdr>
        <w:top w:val="none" w:sz="0" w:space="0" w:color="auto"/>
        <w:left w:val="none" w:sz="0" w:space="0" w:color="auto"/>
        <w:bottom w:val="none" w:sz="0" w:space="0" w:color="auto"/>
        <w:right w:val="none" w:sz="0" w:space="0" w:color="auto"/>
      </w:divBdr>
    </w:div>
    <w:div w:id="269747040">
      <w:bodyDiv w:val="1"/>
      <w:marLeft w:val="0"/>
      <w:marRight w:val="0"/>
      <w:marTop w:val="0"/>
      <w:marBottom w:val="0"/>
      <w:divBdr>
        <w:top w:val="none" w:sz="0" w:space="0" w:color="auto"/>
        <w:left w:val="none" w:sz="0" w:space="0" w:color="auto"/>
        <w:bottom w:val="none" w:sz="0" w:space="0" w:color="auto"/>
        <w:right w:val="none" w:sz="0" w:space="0" w:color="auto"/>
      </w:divBdr>
    </w:div>
    <w:div w:id="270401672">
      <w:bodyDiv w:val="1"/>
      <w:marLeft w:val="0"/>
      <w:marRight w:val="0"/>
      <w:marTop w:val="0"/>
      <w:marBottom w:val="0"/>
      <w:divBdr>
        <w:top w:val="none" w:sz="0" w:space="0" w:color="auto"/>
        <w:left w:val="none" w:sz="0" w:space="0" w:color="auto"/>
        <w:bottom w:val="none" w:sz="0" w:space="0" w:color="auto"/>
        <w:right w:val="none" w:sz="0" w:space="0" w:color="auto"/>
      </w:divBdr>
    </w:div>
    <w:div w:id="272832869">
      <w:bodyDiv w:val="1"/>
      <w:marLeft w:val="0"/>
      <w:marRight w:val="0"/>
      <w:marTop w:val="0"/>
      <w:marBottom w:val="0"/>
      <w:divBdr>
        <w:top w:val="none" w:sz="0" w:space="0" w:color="auto"/>
        <w:left w:val="none" w:sz="0" w:space="0" w:color="auto"/>
        <w:bottom w:val="none" w:sz="0" w:space="0" w:color="auto"/>
        <w:right w:val="none" w:sz="0" w:space="0" w:color="auto"/>
      </w:divBdr>
    </w:div>
    <w:div w:id="277641730">
      <w:bodyDiv w:val="1"/>
      <w:marLeft w:val="0"/>
      <w:marRight w:val="0"/>
      <w:marTop w:val="0"/>
      <w:marBottom w:val="0"/>
      <w:divBdr>
        <w:top w:val="none" w:sz="0" w:space="0" w:color="auto"/>
        <w:left w:val="none" w:sz="0" w:space="0" w:color="auto"/>
        <w:bottom w:val="none" w:sz="0" w:space="0" w:color="auto"/>
        <w:right w:val="none" w:sz="0" w:space="0" w:color="auto"/>
      </w:divBdr>
    </w:div>
    <w:div w:id="279918281">
      <w:bodyDiv w:val="1"/>
      <w:marLeft w:val="0"/>
      <w:marRight w:val="0"/>
      <w:marTop w:val="0"/>
      <w:marBottom w:val="0"/>
      <w:divBdr>
        <w:top w:val="none" w:sz="0" w:space="0" w:color="auto"/>
        <w:left w:val="none" w:sz="0" w:space="0" w:color="auto"/>
        <w:bottom w:val="none" w:sz="0" w:space="0" w:color="auto"/>
        <w:right w:val="none" w:sz="0" w:space="0" w:color="auto"/>
      </w:divBdr>
    </w:div>
    <w:div w:id="280386171">
      <w:bodyDiv w:val="1"/>
      <w:marLeft w:val="0"/>
      <w:marRight w:val="0"/>
      <w:marTop w:val="0"/>
      <w:marBottom w:val="0"/>
      <w:divBdr>
        <w:top w:val="none" w:sz="0" w:space="0" w:color="auto"/>
        <w:left w:val="none" w:sz="0" w:space="0" w:color="auto"/>
        <w:bottom w:val="none" w:sz="0" w:space="0" w:color="auto"/>
        <w:right w:val="none" w:sz="0" w:space="0" w:color="auto"/>
      </w:divBdr>
    </w:div>
    <w:div w:id="280494914">
      <w:bodyDiv w:val="1"/>
      <w:marLeft w:val="0"/>
      <w:marRight w:val="0"/>
      <w:marTop w:val="0"/>
      <w:marBottom w:val="0"/>
      <w:divBdr>
        <w:top w:val="none" w:sz="0" w:space="0" w:color="auto"/>
        <w:left w:val="none" w:sz="0" w:space="0" w:color="auto"/>
        <w:bottom w:val="none" w:sz="0" w:space="0" w:color="auto"/>
        <w:right w:val="none" w:sz="0" w:space="0" w:color="auto"/>
      </w:divBdr>
    </w:div>
    <w:div w:id="281958141">
      <w:bodyDiv w:val="1"/>
      <w:marLeft w:val="0"/>
      <w:marRight w:val="0"/>
      <w:marTop w:val="0"/>
      <w:marBottom w:val="0"/>
      <w:divBdr>
        <w:top w:val="none" w:sz="0" w:space="0" w:color="auto"/>
        <w:left w:val="none" w:sz="0" w:space="0" w:color="auto"/>
        <w:bottom w:val="none" w:sz="0" w:space="0" w:color="auto"/>
        <w:right w:val="none" w:sz="0" w:space="0" w:color="auto"/>
      </w:divBdr>
    </w:div>
    <w:div w:id="284313878">
      <w:bodyDiv w:val="1"/>
      <w:marLeft w:val="0"/>
      <w:marRight w:val="0"/>
      <w:marTop w:val="0"/>
      <w:marBottom w:val="0"/>
      <w:divBdr>
        <w:top w:val="none" w:sz="0" w:space="0" w:color="auto"/>
        <w:left w:val="none" w:sz="0" w:space="0" w:color="auto"/>
        <w:bottom w:val="none" w:sz="0" w:space="0" w:color="auto"/>
        <w:right w:val="none" w:sz="0" w:space="0" w:color="auto"/>
      </w:divBdr>
    </w:div>
    <w:div w:id="284428845">
      <w:bodyDiv w:val="1"/>
      <w:marLeft w:val="0"/>
      <w:marRight w:val="0"/>
      <w:marTop w:val="0"/>
      <w:marBottom w:val="0"/>
      <w:divBdr>
        <w:top w:val="none" w:sz="0" w:space="0" w:color="auto"/>
        <w:left w:val="none" w:sz="0" w:space="0" w:color="auto"/>
        <w:bottom w:val="none" w:sz="0" w:space="0" w:color="auto"/>
        <w:right w:val="none" w:sz="0" w:space="0" w:color="auto"/>
      </w:divBdr>
    </w:div>
    <w:div w:id="287203913">
      <w:bodyDiv w:val="1"/>
      <w:marLeft w:val="0"/>
      <w:marRight w:val="0"/>
      <w:marTop w:val="0"/>
      <w:marBottom w:val="0"/>
      <w:divBdr>
        <w:top w:val="none" w:sz="0" w:space="0" w:color="auto"/>
        <w:left w:val="none" w:sz="0" w:space="0" w:color="auto"/>
        <w:bottom w:val="none" w:sz="0" w:space="0" w:color="auto"/>
        <w:right w:val="none" w:sz="0" w:space="0" w:color="auto"/>
      </w:divBdr>
    </w:div>
    <w:div w:id="291130109">
      <w:bodyDiv w:val="1"/>
      <w:marLeft w:val="0"/>
      <w:marRight w:val="0"/>
      <w:marTop w:val="0"/>
      <w:marBottom w:val="0"/>
      <w:divBdr>
        <w:top w:val="none" w:sz="0" w:space="0" w:color="auto"/>
        <w:left w:val="none" w:sz="0" w:space="0" w:color="auto"/>
        <w:bottom w:val="none" w:sz="0" w:space="0" w:color="auto"/>
        <w:right w:val="none" w:sz="0" w:space="0" w:color="auto"/>
      </w:divBdr>
    </w:div>
    <w:div w:id="291983521">
      <w:bodyDiv w:val="1"/>
      <w:marLeft w:val="0"/>
      <w:marRight w:val="0"/>
      <w:marTop w:val="0"/>
      <w:marBottom w:val="0"/>
      <w:divBdr>
        <w:top w:val="none" w:sz="0" w:space="0" w:color="auto"/>
        <w:left w:val="none" w:sz="0" w:space="0" w:color="auto"/>
        <w:bottom w:val="none" w:sz="0" w:space="0" w:color="auto"/>
        <w:right w:val="none" w:sz="0" w:space="0" w:color="auto"/>
      </w:divBdr>
    </w:div>
    <w:div w:id="292757879">
      <w:bodyDiv w:val="1"/>
      <w:marLeft w:val="0"/>
      <w:marRight w:val="0"/>
      <w:marTop w:val="0"/>
      <w:marBottom w:val="0"/>
      <w:divBdr>
        <w:top w:val="none" w:sz="0" w:space="0" w:color="auto"/>
        <w:left w:val="none" w:sz="0" w:space="0" w:color="auto"/>
        <w:bottom w:val="none" w:sz="0" w:space="0" w:color="auto"/>
        <w:right w:val="none" w:sz="0" w:space="0" w:color="auto"/>
      </w:divBdr>
    </w:div>
    <w:div w:id="293756519">
      <w:bodyDiv w:val="1"/>
      <w:marLeft w:val="0"/>
      <w:marRight w:val="0"/>
      <w:marTop w:val="0"/>
      <w:marBottom w:val="0"/>
      <w:divBdr>
        <w:top w:val="none" w:sz="0" w:space="0" w:color="auto"/>
        <w:left w:val="none" w:sz="0" w:space="0" w:color="auto"/>
        <w:bottom w:val="none" w:sz="0" w:space="0" w:color="auto"/>
        <w:right w:val="none" w:sz="0" w:space="0" w:color="auto"/>
      </w:divBdr>
    </w:div>
    <w:div w:id="315184851">
      <w:bodyDiv w:val="1"/>
      <w:marLeft w:val="0"/>
      <w:marRight w:val="0"/>
      <w:marTop w:val="0"/>
      <w:marBottom w:val="0"/>
      <w:divBdr>
        <w:top w:val="none" w:sz="0" w:space="0" w:color="auto"/>
        <w:left w:val="none" w:sz="0" w:space="0" w:color="auto"/>
        <w:bottom w:val="none" w:sz="0" w:space="0" w:color="auto"/>
        <w:right w:val="none" w:sz="0" w:space="0" w:color="auto"/>
      </w:divBdr>
    </w:div>
    <w:div w:id="315962333">
      <w:bodyDiv w:val="1"/>
      <w:marLeft w:val="0"/>
      <w:marRight w:val="0"/>
      <w:marTop w:val="0"/>
      <w:marBottom w:val="0"/>
      <w:divBdr>
        <w:top w:val="none" w:sz="0" w:space="0" w:color="auto"/>
        <w:left w:val="none" w:sz="0" w:space="0" w:color="auto"/>
        <w:bottom w:val="none" w:sz="0" w:space="0" w:color="auto"/>
        <w:right w:val="none" w:sz="0" w:space="0" w:color="auto"/>
      </w:divBdr>
    </w:div>
    <w:div w:id="324360793">
      <w:bodyDiv w:val="1"/>
      <w:marLeft w:val="0"/>
      <w:marRight w:val="0"/>
      <w:marTop w:val="0"/>
      <w:marBottom w:val="0"/>
      <w:divBdr>
        <w:top w:val="none" w:sz="0" w:space="0" w:color="auto"/>
        <w:left w:val="none" w:sz="0" w:space="0" w:color="auto"/>
        <w:bottom w:val="none" w:sz="0" w:space="0" w:color="auto"/>
        <w:right w:val="none" w:sz="0" w:space="0" w:color="auto"/>
      </w:divBdr>
    </w:div>
    <w:div w:id="327558732">
      <w:bodyDiv w:val="1"/>
      <w:marLeft w:val="0"/>
      <w:marRight w:val="0"/>
      <w:marTop w:val="0"/>
      <w:marBottom w:val="0"/>
      <w:divBdr>
        <w:top w:val="none" w:sz="0" w:space="0" w:color="auto"/>
        <w:left w:val="none" w:sz="0" w:space="0" w:color="auto"/>
        <w:bottom w:val="none" w:sz="0" w:space="0" w:color="auto"/>
        <w:right w:val="none" w:sz="0" w:space="0" w:color="auto"/>
      </w:divBdr>
    </w:div>
    <w:div w:id="333385572">
      <w:bodyDiv w:val="1"/>
      <w:marLeft w:val="0"/>
      <w:marRight w:val="0"/>
      <w:marTop w:val="0"/>
      <w:marBottom w:val="0"/>
      <w:divBdr>
        <w:top w:val="none" w:sz="0" w:space="0" w:color="auto"/>
        <w:left w:val="none" w:sz="0" w:space="0" w:color="auto"/>
        <w:bottom w:val="none" w:sz="0" w:space="0" w:color="auto"/>
        <w:right w:val="none" w:sz="0" w:space="0" w:color="auto"/>
      </w:divBdr>
    </w:div>
    <w:div w:id="333844291">
      <w:bodyDiv w:val="1"/>
      <w:marLeft w:val="0"/>
      <w:marRight w:val="0"/>
      <w:marTop w:val="0"/>
      <w:marBottom w:val="0"/>
      <w:divBdr>
        <w:top w:val="none" w:sz="0" w:space="0" w:color="auto"/>
        <w:left w:val="none" w:sz="0" w:space="0" w:color="auto"/>
        <w:bottom w:val="none" w:sz="0" w:space="0" w:color="auto"/>
        <w:right w:val="none" w:sz="0" w:space="0" w:color="auto"/>
      </w:divBdr>
    </w:div>
    <w:div w:id="336809908">
      <w:bodyDiv w:val="1"/>
      <w:marLeft w:val="0"/>
      <w:marRight w:val="0"/>
      <w:marTop w:val="0"/>
      <w:marBottom w:val="0"/>
      <w:divBdr>
        <w:top w:val="none" w:sz="0" w:space="0" w:color="auto"/>
        <w:left w:val="none" w:sz="0" w:space="0" w:color="auto"/>
        <w:bottom w:val="none" w:sz="0" w:space="0" w:color="auto"/>
        <w:right w:val="none" w:sz="0" w:space="0" w:color="auto"/>
      </w:divBdr>
    </w:div>
    <w:div w:id="337773001">
      <w:bodyDiv w:val="1"/>
      <w:marLeft w:val="0"/>
      <w:marRight w:val="0"/>
      <w:marTop w:val="0"/>
      <w:marBottom w:val="0"/>
      <w:divBdr>
        <w:top w:val="none" w:sz="0" w:space="0" w:color="auto"/>
        <w:left w:val="none" w:sz="0" w:space="0" w:color="auto"/>
        <w:bottom w:val="none" w:sz="0" w:space="0" w:color="auto"/>
        <w:right w:val="none" w:sz="0" w:space="0" w:color="auto"/>
      </w:divBdr>
    </w:div>
    <w:div w:id="342972453">
      <w:bodyDiv w:val="1"/>
      <w:marLeft w:val="0"/>
      <w:marRight w:val="0"/>
      <w:marTop w:val="0"/>
      <w:marBottom w:val="0"/>
      <w:divBdr>
        <w:top w:val="none" w:sz="0" w:space="0" w:color="auto"/>
        <w:left w:val="none" w:sz="0" w:space="0" w:color="auto"/>
        <w:bottom w:val="none" w:sz="0" w:space="0" w:color="auto"/>
        <w:right w:val="none" w:sz="0" w:space="0" w:color="auto"/>
      </w:divBdr>
    </w:div>
    <w:div w:id="348525913">
      <w:bodyDiv w:val="1"/>
      <w:marLeft w:val="0"/>
      <w:marRight w:val="0"/>
      <w:marTop w:val="0"/>
      <w:marBottom w:val="0"/>
      <w:divBdr>
        <w:top w:val="none" w:sz="0" w:space="0" w:color="auto"/>
        <w:left w:val="none" w:sz="0" w:space="0" w:color="auto"/>
        <w:bottom w:val="none" w:sz="0" w:space="0" w:color="auto"/>
        <w:right w:val="none" w:sz="0" w:space="0" w:color="auto"/>
      </w:divBdr>
    </w:div>
    <w:div w:id="348993241">
      <w:bodyDiv w:val="1"/>
      <w:marLeft w:val="0"/>
      <w:marRight w:val="0"/>
      <w:marTop w:val="0"/>
      <w:marBottom w:val="0"/>
      <w:divBdr>
        <w:top w:val="none" w:sz="0" w:space="0" w:color="auto"/>
        <w:left w:val="none" w:sz="0" w:space="0" w:color="auto"/>
        <w:bottom w:val="none" w:sz="0" w:space="0" w:color="auto"/>
        <w:right w:val="none" w:sz="0" w:space="0" w:color="auto"/>
      </w:divBdr>
    </w:div>
    <w:div w:id="350306388">
      <w:bodyDiv w:val="1"/>
      <w:marLeft w:val="0"/>
      <w:marRight w:val="0"/>
      <w:marTop w:val="0"/>
      <w:marBottom w:val="0"/>
      <w:divBdr>
        <w:top w:val="none" w:sz="0" w:space="0" w:color="auto"/>
        <w:left w:val="none" w:sz="0" w:space="0" w:color="auto"/>
        <w:bottom w:val="none" w:sz="0" w:space="0" w:color="auto"/>
        <w:right w:val="none" w:sz="0" w:space="0" w:color="auto"/>
      </w:divBdr>
    </w:div>
    <w:div w:id="352153447">
      <w:bodyDiv w:val="1"/>
      <w:marLeft w:val="0"/>
      <w:marRight w:val="0"/>
      <w:marTop w:val="0"/>
      <w:marBottom w:val="0"/>
      <w:divBdr>
        <w:top w:val="none" w:sz="0" w:space="0" w:color="auto"/>
        <w:left w:val="none" w:sz="0" w:space="0" w:color="auto"/>
        <w:bottom w:val="none" w:sz="0" w:space="0" w:color="auto"/>
        <w:right w:val="none" w:sz="0" w:space="0" w:color="auto"/>
      </w:divBdr>
    </w:div>
    <w:div w:id="353649380">
      <w:bodyDiv w:val="1"/>
      <w:marLeft w:val="0"/>
      <w:marRight w:val="0"/>
      <w:marTop w:val="0"/>
      <w:marBottom w:val="0"/>
      <w:divBdr>
        <w:top w:val="none" w:sz="0" w:space="0" w:color="auto"/>
        <w:left w:val="none" w:sz="0" w:space="0" w:color="auto"/>
        <w:bottom w:val="none" w:sz="0" w:space="0" w:color="auto"/>
        <w:right w:val="none" w:sz="0" w:space="0" w:color="auto"/>
      </w:divBdr>
    </w:div>
    <w:div w:id="354885208">
      <w:bodyDiv w:val="1"/>
      <w:marLeft w:val="0"/>
      <w:marRight w:val="0"/>
      <w:marTop w:val="0"/>
      <w:marBottom w:val="0"/>
      <w:divBdr>
        <w:top w:val="none" w:sz="0" w:space="0" w:color="auto"/>
        <w:left w:val="none" w:sz="0" w:space="0" w:color="auto"/>
        <w:bottom w:val="none" w:sz="0" w:space="0" w:color="auto"/>
        <w:right w:val="none" w:sz="0" w:space="0" w:color="auto"/>
      </w:divBdr>
    </w:div>
    <w:div w:id="358317144">
      <w:bodyDiv w:val="1"/>
      <w:marLeft w:val="0"/>
      <w:marRight w:val="0"/>
      <w:marTop w:val="0"/>
      <w:marBottom w:val="0"/>
      <w:divBdr>
        <w:top w:val="none" w:sz="0" w:space="0" w:color="auto"/>
        <w:left w:val="none" w:sz="0" w:space="0" w:color="auto"/>
        <w:bottom w:val="none" w:sz="0" w:space="0" w:color="auto"/>
        <w:right w:val="none" w:sz="0" w:space="0" w:color="auto"/>
      </w:divBdr>
    </w:div>
    <w:div w:id="359626111">
      <w:bodyDiv w:val="1"/>
      <w:marLeft w:val="0"/>
      <w:marRight w:val="0"/>
      <w:marTop w:val="0"/>
      <w:marBottom w:val="0"/>
      <w:divBdr>
        <w:top w:val="none" w:sz="0" w:space="0" w:color="auto"/>
        <w:left w:val="none" w:sz="0" w:space="0" w:color="auto"/>
        <w:bottom w:val="none" w:sz="0" w:space="0" w:color="auto"/>
        <w:right w:val="none" w:sz="0" w:space="0" w:color="auto"/>
      </w:divBdr>
    </w:div>
    <w:div w:id="363942721">
      <w:bodyDiv w:val="1"/>
      <w:marLeft w:val="0"/>
      <w:marRight w:val="0"/>
      <w:marTop w:val="0"/>
      <w:marBottom w:val="0"/>
      <w:divBdr>
        <w:top w:val="none" w:sz="0" w:space="0" w:color="auto"/>
        <w:left w:val="none" w:sz="0" w:space="0" w:color="auto"/>
        <w:bottom w:val="none" w:sz="0" w:space="0" w:color="auto"/>
        <w:right w:val="none" w:sz="0" w:space="0" w:color="auto"/>
      </w:divBdr>
    </w:div>
    <w:div w:id="377819890">
      <w:bodyDiv w:val="1"/>
      <w:marLeft w:val="0"/>
      <w:marRight w:val="0"/>
      <w:marTop w:val="0"/>
      <w:marBottom w:val="0"/>
      <w:divBdr>
        <w:top w:val="none" w:sz="0" w:space="0" w:color="auto"/>
        <w:left w:val="none" w:sz="0" w:space="0" w:color="auto"/>
        <w:bottom w:val="none" w:sz="0" w:space="0" w:color="auto"/>
        <w:right w:val="none" w:sz="0" w:space="0" w:color="auto"/>
      </w:divBdr>
    </w:div>
    <w:div w:id="379406494">
      <w:bodyDiv w:val="1"/>
      <w:marLeft w:val="0"/>
      <w:marRight w:val="0"/>
      <w:marTop w:val="0"/>
      <w:marBottom w:val="0"/>
      <w:divBdr>
        <w:top w:val="none" w:sz="0" w:space="0" w:color="auto"/>
        <w:left w:val="none" w:sz="0" w:space="0" w:color="auto"/>
        <w:bottom w:val="none" w:sz="0" w:space="0" w:color="auto"/>
        <w:right w:val="none" w:sz="0" w:space="0" w:color="auto"/>
      </w:divBdr>
    </w:div>
    <w:div w:id="380053290">
      <w:bodyDiv w:val="1"/>
      <w:marLeft w:val="0"/>
      <w:marRight w:val="0"/>
      <w:marTop w:val="0"/>
      <w:marBottom w:val="0"/>
      <w:divBdr>
        <w:top w:val="none" w:sz="0" w:space="0" w:color="auto"/>
        <w:left w:val="none" w:sz="0" w:space="0" w:color="auto"/>
        <w:bottom w:val="none" w:sz="0" w:space="0" w:color="auto"/>
        <w:right w:val="none" w:sz="0" w:space="0" w:color="auto"/>
      </w:divBdr>
    </w:div>
    <w:div w:id="380252450">
      <w:bodyDiv w:val="1"/>
      <w:marLeft w:val="0"/>
      <w:marRight w:val="0"/>
      <w:marTop w:val="0"/>
      <w:marBottom w:val="0"/>
      <w:divBdr>
        <w:top w:val="none" w:sz="0" w:space="0" w:color="auto"/>
        <w:left w:val="none" w:sz="0" w:space="0" w:color="auto"/>
        <w:bottom w:val="none" w:sz="0" w:space="0" w:color="auto"/>
        <w:right w:val="none" w:sz="0" w:space="0" w:color="auto"/>
      </w:divBdr>
    </w:div>
    <w:div w:id="382683877">
      <w:bodyDiv w:val="1"/>
      <w:marLeft w:val="0"/>
      <w:marRight w:val="0"/>
      <w:marTop w:val="0"/>
      <w:marBottom w:val="0"/>
      <w:divBdr>
        <w:top w:val="none" w:sz="0" w:space="0" w:color="auto"/>
        <w:left w:val="none" w:sz="0" w:space="0" w:color="auto"/>
        <w:bottom w:val="none" w:sz="0" w:space="0" w:color="auto"/>
        <w:right w:val="none" w:sz="0" w:space="0" w:color="auto"/>
      </w:divBdr>
    </w:div>
    <w:div w:id="386147755">
      <w:bodyDiv w:val="1"/>
      <w:marLeft w:val="0"/>
      <w:marRight w:val="0"/>
      <w:marTop w:val="0"/>
      <w:marBottom w:val="0"/>
      <w:divBdr>
        <w:top w:val="none" w:sz="0" w:space="0" w:color="auto"/>
        <w:left w:val="none" w:sz="0" w:space="0" w:color="auto"/>
        <w:bottom w:val="none" w:sz="0" w:space="0" w:color="auto"/>
        <w:right w:val="none" w:sz="0" w:space="0" w:color="auto"/>
      </w:divBdr>
    </w:div>
    <w:div w:id="390155664">
      <w:bodyDiv w:val="1"/>
      <w:marLeft w:val="0"/>
      <w:marRight w:val="0"/>
      <w:marTop w:val="0"/>
      <w:marBottom w:val="0"/>
      <w:divBdr>
        <w:top w:val="none" w:sz="0" w:space="0" w:color="auto"/>
        <w:left w:val="none" w:sz="0" w:space="0" w:color="auto"/>
        <w:bottom w:val="none" w:sz="0" w:space="0" w:color="auto"/>
        <w:right w:val="none" w:sz="0" w:space="0" w:color="auto"/>
      </w:divBdr>
    </w:div>
    <w:div w:id="393048457">
      <w:bodyDiv w:val="1"/>
      <w:marLeft w:val="0"/>
      <w:marRight w:val="0"/>
      <w:marTop w:val="0"/>
      <w:marBottom w:val="0"/>
      <w:divBdr>
        <w:top w:val="none" w:sz="0" w:space="0" w:color="auto"/>
        <w:left w:val="none" w:sz="0" w:space="0" w:color="auto"/>
        <w:bottom w:val="none" w:sz="0" w:space="0" w:color="auto"/>
        <w:right w:val="none" w:sz="0" w:space="0" w:color="auto"/>
      </w:divBdr>
    </w:div>
    <w:div w:id="400712230">
      <w:bodyDiv w:val="1"/>
      <w:marLeft w:val="0"/>
      <w:marRight w:val="0"/>
      <w:marTop w:val="0"/>
      <w:marBottom w:val="0"/>
      <w:divBdr>
        <w:top w:val="none" w:sz="0" w:space="0" w:color="auto"/>
        <w:left w:val="none" w:sz="0" w:space="0" w:color="auto"/>
        <w:bottom w:val="none" w:sz="0" w:space="0" w:color="auto"/>
        <w:right w:val="none" w:sz="0" w:space="0" w:color="auto"/>
      </w:divBdr>
    </w:div>
    <w:div w:id="404492266">
      <w:bodyDiv w:val="1"/>
      <w:marLeft w:val="0"/>
      <w:marRight w:val="0"/>
      <w:marTop w:val="0"/>
      <w:marBottom w:val="0"/>
      <w:divBdr>
        <w:top w:val="none" w:sz="0" w:space="0" w:color="auto"/>
        <w:left w:val="none" w:sz="0" w:space="0" w:color="auto"/>
        <w:bottom w:val="none" w:sz="0" w:space="0" w:color="auto"/>
        <w:right w:val="none" w:sz="0" w:space="0" w:color="auto"/>
      </w:divBdr>
    </w:div>
    <w:div w:id="404570016">
      <w:bodyDiv w:val="1"/>
      <w:marLeft w:val="0"/>
      <w:marRight w:val="0"/>
      <w:marTop w:val="0"/>
      <w:marBottom w:val="0"/>
      <w:divBdr>
        <w:top w:val="none" w:sz="0" w:space="0" w:color="auto"/>
        <w:left w:val="none" w:sz="0" w:space="0" w:color="auto"/>
        <w:bottom w:val="none" w:sz="0" w:space="0" w:color="auto"/>
        <w:right w:val="none" w:sz="0" w:space="0" w:color="auto"/>
      </w:divBdr>
    </w:div>
    <w:div w:id="404692603">
      <w:bodyDiv w:val="1"/>
      <w:marLeft w:val="0"/>
      <w:marRight w:val="0"/>
      <w:marTop w:val="0"/>
      <w:marBottom w:val="0"/>
      <w:divBdr>
        <w:top w:val="none" w:sz="0" w:space="0" w:color="auto"/>
        <w:left w:val="none" w:sz="0" w:space="0" w:color="auto"/>
        <w:bottom w:val="none" w:sz="0" w:space="0" w:color="auto"/>
        <w:right w:val="none" w:sz="0" w:space="0" w:color="auto"/>
      </w:divBdr>
    </w:div>
    <w:div w:id="405080750">
      <w:bodyDiv w:val="1"/>
      <w:marLeft w:val="0"/>
      <w:marRight w:val="0"/>
      <w:marTop w:val="0"/>
      <w:marBottom w:val="0"/>
      <w:divBdr>
        <w:top w:val="none" w:sz="0" w:space="0" w:color="auto"/>
        <w:left w:val="none" w:sz="0" w:space="0" w:color="auto"/>
        <w:bottom w:val="none" w:sz="0" w:space="0" w:color="auto"/>
        <w:right w:val="none" w:sz="0" w:space="0" w:color="auto"/>
      </w:divBdr>
    </w:div>
    <w:div w:id="406270267">
      <w:bodyDiv w:val="1"/>
      <w:marLeft w:val="0"/>
      <w:marRight w:val="0"/>
      <w:marTop w:val="0"/>
      <w:marBottom w:val="0"/>
      <w:divBdr>
        <w:top w:val="none" w:sz="0" w:space="0" w:color="auto"/>
        <w:left w:val="none" w:sz="0" w:space="0" w:color="auto"/>
        <w:bottom w:val="none" w:sz="0" w:space="0" w:color="auto"/>
        <w:right w:val="none" w:sz="0" w:space="0" w:color="auto"/>
      </w:divBdr>
    </w:div>
    <w:div w:id="407269221">
      <w:bodyDiv w:val="1"/>
      <w:marLeft w:val="0"/>
      <w:marRight w:val="0"/>
      <w:marTop w:val="0"/>
      <w:marBottom w:val="0"/>
      <w:divBdr>
        <w:top w:val="none" w:sz="0" w:space="0" w:color="auto"/>
        <w:left w:val="none" w:sz="0" w:space="0" w:color="auto"/>
        <w:bottom w:val="none" w:sz="0" w:space="0" w:color="auto"/>
        <w:right w:val="none" w:sz="0" w:space="0" w:color="auto"/>
      </w:divBdr>
    </w:div>
    <w:div w:id="411585074">
      <w:bodyDiv w:val="1"/>
      <w:marLeft w:val="0"/>
      <w:marRight w:val="0"/>
      <w:marTop w:val="0"/>
      <w:marBottom w:val="0"/>
      <w:divBdr>
        <w:top w:val="none" w:sz="0" w:space="0" w:color="auto"/>
        <w:left w:val="none" w:sz="0" w:space="0" w:color="auto"/>
        <w:bottom w:val="none" w:sz="0" w:space="0" w:color="auto"/>
        <w:right w:val="none" w:sz="0" w:space="0" w:color="auto"/>
      </w:divBdr>
    </w:div>
    <w:div w:id="414129239">
      <w:bodyDiv w:val="1"/>
      <w:marLeft w:val="0"/>
      <w:marRight w:val="0"/>
      <w:marTop w:val="0"/>
      <w:marBottom w:val="0"/>
      <w:divBdr>
        <w:top w:val="none" w:sz="0" w:space="0" w:color="auto"/>
        <w:left w:val="none" w:sz="0" w:space="0" w:color="auto"/>
        <w:bottom w:val="none" w:sz="0" w:space="0" w:color="auto"/>
        <w:right w:val="none" w:sz="0" w:space="0" w:color="auto"/>
      </w:divBdr>
    </w:div>
    <w:div w:id="415248055">
      <w:bodyDiv w:val="1"/>
      <w:marLeft w:val="0"/>
      <w:marRight w:val="0"/>
      <w:marTop w:val="0"/>
      <w:marBottom w:val="0"/>
      <w:divBdr>
        <w:top w:val="none" w:sz="0" w:space="0" w:color="auto"/>
        <w:left w:val="none" w:sz="0" w:space="0" w:color="auto"/>
        <w:bottom w:val="none" w:sz="0" w:space="0" w:color="auto"/>
        <w:right w:val="none" w:sz="0" w:space="0" w:color="auto"/>
      </w:divBdr>
    </w:div>
    <w:div w:id="418261423">
      <w:bodyDiv w:val="1"/>
      <w:marLeft w:val="0"/>
      <w:marRight w:val="0"/>
      <w:marTop w:val="0"/>
      <w:marBottom w:val="0"/>
      <w:divBdr>
        <w:top w:val="none" w:sz="0" w:space="0" w:color="auto"/>
        <w:left w:val="none" w:sz="0" w:space="0" w:color="auto"/>
        <w:bottom w:val="none" w:sz="0" w:space="0" w:color="auto"/>
        <w:right w:val="none" w:sz="0" w:space="0" w:color="auto"/>
      </w:divBdr>
    </w:div>
    <w:div w:id="421295629">
      <w:bodyDiv w:val="1"/>
      <w:marLeft w:val="0"/>
      <w:marRight w:val="0"/>
      <w:marTop w:val="0"/>
      <w:marBottom w:val="0"/>
      <w:divBdr>
        <w:top w:val="none" w:sz="0" w:space="0" w:color="auto"/>
        <w:left w:val="none" w:sz="0" w:space="0" w:color="auto"/>
        <w:bottom w:val="none" w:sz="0" w:space="0" w:color="auto"/>
        <w:right w:val="none" w:sz="0" w:space="0" w:color="auto"/>
      </w:divBdr>
    </w:div>
    <w:div w:id="421536557">
      <w:bodyDiv w:val="1"/>
      <w:marLeft w:val="0"/>
      <w:marRight w:val="0"/>
      <w:marTop w:val="0"/>
      <w:marBottom w:val="0"/>
      <w:divBdr>
        <w:top w:val="none" w:sz="0" w:space="0" w:color="auto"/>
        <w:left w:val="none" w:sz="0" w:space="0" w:color="auto"/>
        <w:bottom w:val="none" w:sz="0" w:space="0" w:color="auto"/>
        <w:right w:val="none" w:sz="0" w:space="0" w:color="auto"/>
      </w:divBdr>
    </w:div>
    <w:div w:id="424498404">
      <w:bodyDiv w:val="1"/>
      <w:marLeft w:val="0"/>
      <w:marRight w:val="0"/>
      <w:marTop w:val="0"/>
      <w:marBottom w:val="0"/>
      <w:divBdr>
        <w:top w:val="none" w:sz="0" w:space="0" w:color="auto"/>
        <w:left w:val="none" w:sz="0" w:space="0" w:color="auto"/>
        <w:bottom w:val="none" w:sz="0" w:space="0" w:color="auto"/>
        <w:right w:val="none" w:sz="0" w:space="0" w:color="auto"/>
      </w:divBdr>
    </w:div>
    <w:div w:id="428619613">
      <w:bodyDiv w:val="1"/>
      <w:marLeft w:val="0"/>
      <w:marRight w:val="0"/>
      <w:marTop w:val="0"/>
      <w:marBottom w:val="0"/>
      <w:divBdr>
        <w:top w:val="none" w:sz="0" w:space="0" w:color="auto"/>
        <w:left w:val="none" w:sz="0" w:space="0" w:color="auto"/>
        <w:bottom w:val="none" w:sz="0" w:space="0" w:color="auto"/>
        <w:right w:val="none" w:sz="0" w:space="0" w:color="auto"/>
      </w:divBdr>
    </w:div>
    <w:div w:id="431559136">
      <w:bodyDiv w:val="1"/>
      <w:marLeft w:val="0"/>
      <w:marRight w:val="0"/>
      <w:marTop w:val="0"/>
      <w:marBottom w:val="0"/>
      <w:divBdr>
        <w:top w:val="none" w:sz="0" w:space="0" w:color="auto"/>
        <w:left w:val="none" w:sz="0" w:space="0" w:color="auto"/>
        <w:bottom w:val="none" w:sz="0" w:space="0" w:color="auto"/>
        <w:right w:val="none" w:sz="0" w:space="0" w:color="auto"/>
      </w:divBdr>
    </w:div>
    <w:div w:id="434328999">
      <w:bodyDiv w:val="1"/>
      <w:marLeft w:val="0"/>
      <w:marRight w:val="0"/>
      <w:marTop w:val="0"/>
      <w:marBottom w:val="0"/>
      <w:divBdr>
        <w:top w:val="none" w:sz="0" w:space="0" w:color="auto"/>
        <w:left w:val="none" w:sz="0" w:space="0" w:color="auto"/>
        <w:bottom w:val="none" w:sz="0" w:space="0" w:color="auto"/>
        <w:right w:val="none" w:sz="0" w:space="0" w:color="auto"/>
      </w:divBdr>
    </w:div>
    <w:div w:id="434634773">
      <w:bodyDiv w:val="1"/>
      <w:marLeft w:val="0"/>
      <w:marRight w:val="0"/>
      <w:marTop w:val="0"/>
      <w:marBottom w:val="0"/>
      <w:divBdr>
        <w:top w:val="none" w:sz="0" w:space="0" w:color="auto"/>
        <w:left w:val="none" w:sz="0" w:space="0" w:color="auto"/>
        <w:bottom w:val="none" w:sz="0" w:space="0" w:color="auto"/>
        <w:right w:val="none" w:sz="0" w:space="0" w:color="auto"/>
      </w:divBdr>
    </w:div>
    <w:div w:id="436489837">
      <w:bodyDiv w:val="1"/>
      <w:marLeft w:val="0"/>
      <w:marRight w:val="0"/>
      <w:marTop w:val="0"/>
      <w:marBottom w:val="0"/>
      <w:divBdr>
        <w:top w:val="none" w:sz="0" w:space="0" w:color="auto"/>
        <w:left w:val="none" w:sz="0" w:space="0" w:color="auto"/>
        <w:bottom w:val="none" w:sz="0" w:space="0" w:color="auto"/>
        <w:right w:val="none" w:sz="0" w:space="0" w:color="auto"/>
      </w:divBdr>
    </w:div>
    <w:div w:id="436801225">
      <w:bodyDiv w:val="1"/>
      <w:marLeft w:val="0"/>
      <w:marRight w:val="0"/>
      <w:marTop w:val="0"/>
      <w:marBottom w:val="0"/>
      <w:divBdr>
        <w:top w:val="none" w:sz="0" w:space="0" w:color="auto"/>
        <w:left w:val="none" w:sz="0" w:space="0" w:color="auto"/>
        <w:bottom w:val="none" w:sz="0" w:space="0" w:color="auto"/>
        <w:right w:val="none" w:sz="0" w:space="0" w:color="auto"/>
      </w:divBdr>
    </w:div>
    <w:div w:id="440413910">
      <w:bodyDiv w:val="1"/>
      <w:marLeft w:val="0"/>
      <w:marRight w:val="0"/>
      <w:marTop w:val="0"/>
      <w:marBottom w:val="0"/>
      <w:divBdr>
        <w:top w:val="none" w:sz="0" w:space="0" w:color="auto"/>
        <w:left w:val="none" w:sz="0" w:space="0" w:color="auto"/>
        <w:bottom w:val="none" w:sz="0" w:space="0" w:color="auto"/>
        <w:right w:val="none" w:sz="0" w:space="0" w:color="auto"/>
      </w:divBdr>
    </w:div>
    <w:div w:id="440490184">
      <w:bodyDiv w:val="1"/>
      <w:marLeft w:val="0"/>
      <w:marRight w:val="0"/>
      <w:marTop w:val="0"/>
      <w:marBottom w:val="0"/>
      <w:divBdr>
        <w:top w:val="none" w:sz="0" w:space="0" w:color="auto"/>
        <w:left w:val="none" w:sz="0" w:space="0" w:color="auto"/>
        <w:bottom w:val="none" w:sz="0" w:space="0" w:color="auto"/>
        <w:right w:val="none" w:sz="0" w:space="0" w:color="auto"/>
      </w:divBdr>
    </w:div>
    <w:div w:id="441458772">
      <w:bodyDiv w:val="1"/>
      <w:marLeft w:val="0"/>
      <w:marRight w:val="0"/>
      <w:marTop w:val="0"/>
      <w:marBottom w:val="0"/>
      <w:divBdr>
        <w:top w:val="none" w:sz="0" w:space="0" w:color="auto"/>
        <w:left w:val="none" w:sz="0" w:space="0" w:color="auto"/>
        <w:bottom w:val="none" w:sz="0" w:space="0" w:color="auto"/>
        <w:right w:val="none" w:sz="0" w:space="0" w:color="auto"/>
      </w:divBdr>
    </w:div>
    <w:div w:id="443816027">
      <w:bodyDiv w:val="1"/>
      <w:marLeft w:val="0"/>
      <w:marRight w:val="0"/>
      <w:marTop w:val="0"/>
      <w:marBottom w:val="0"/>
      <w:divBdr>
        <w:top w:val="none" w:sz="0" w:space="0" w:color="auto"/>
        <w:left w:val="none" w:sz="0" w:space="0" w:color="auto"/>
        <w:bottom w:val="none" w:sz="0" w:space="0" w:color="auto"/>
        <w:right w:val="none" w:sz="0" w:space="0" w:color="auto"/>
      </w:divBdr>
    </w:div>
    <w:div w:id="444009439">
      <w:bodyDiv w:val="1"/>
      <w:marLeft w:val="0"/>
      <w:marRight w:val="0"/>
      <w:marTop w:val="0"/>
      <w:marBottom w:val="0"/>
      <w:divBdr>
        <w:top w:val="none" w:sz="0" w:space="0" w:color="auto"/>
        <w:left w:val="none" w:sz="0" w:space="0" w:color="auto"/>
        <w:bottom w:val="none" w:sz="0" w:space="0" w:color="auto"/>
        <w:right w:val="none" w:sz="0" w:space="0" w:color="auto"/>
      </w:divBdr>
    </w:div>
    <w:div w:id="444279171">
      <w:bodyDiv w:val="1"/>
      <w:marLeft w:val="0"/>
      <w:marRight w:val="0"/>
      <w:marTop w:val="0"/>
      <w:marBottom w:val="0"/>
      <w:divBdr>
        <w:top w:val="none" w:sz="0" w:space="0" w:color="auto"/>
        <w:left w:val="none" w:sz="0" w:space="0" w:color="auto"/>
        <w:bottom w:val="none" w:sz="0" w:space="0" w:color="auto"/>
        <w:right w:val="none" w:sz="0" w:space="0" w:color="auto"/>
      </w:divBdr>
    </w:div>
    <w:div w:id="446773974">
      <w:bodyDiv w:val="1"/>
      <w:marLeft w:val="0"/>
      <w:marRight w:val="0"/>
      <w:marTop w:val="0"/>
      <w:marBottom w:val="0"/>
      <w:divBdr>
        <w:top w:val="none" w:sz="0" w:space="0" w:color="auto"/>
        <w:left w:val="none" w:sz="0" w:space="0" w:color="auto"/>
        <w:bottom w:val="none" w:sz="0" w:space="0" w:color="auto"/>
        <w:right w:val="none" w:sz="0" w:space="0" w:color="auto"/>
      </w:divBdr>
    </w:div>
    <w:div w:id="446855282">
      <w:bodyDiv w:val="1"/>
      <w:marLeft w:val="0"/>
      <w:marRight w:val="0"/>
      <w:marTop w:val="0"/>
      <w:marBottom w:val="0"/>
      <w:divBdr>
        <w:top w:val="none" w:sz="0" w:space="0" w:color="auto"/>
        <w:left w:val="none" w:sz="0" w:space="0" w:color="auto"/>
        <w:bottom w:val="none" w:sz="0" w:space="0" w:color="auto"/>
        <w:right w:val="none" w:sz="0" w:space="0" w:color="auto"/>
      </w:divBdr>
    </w:div>
    <w:div w:id="448817142">
      <w:bodyDiv w:val="1"/>
      <w:marLeft w:val="0"/>
      <w:marRight w:val="0"/>
      <w:marTop w:val="0"/>
      <w:marBottom w:val="0"/>
      <w:divBdr>
        <w:top w:val="none" w:sz="0" w:space="0" w:color="auto"/>
        <w:left w:val="none" w:sz="0" w:space="0" w:color="auto"/>
        <w:bottom w:val="none" w:sz="0" w:space="0" w:color="auto"/>
        <w:right w:val="none" w:sz="0" w:space="0" w:color="auto"/>
      </w:divBdr>
    </w:div>
    <w:div w:id="451556280">
      <w:bodyDiv w:val="1"/>
      <w:marLeft w:val="0"/>
      <w:marRight w:val="0"/>
      <w:marTop w:val="0"/>
      <w:marBottom w:val="0"/>
      <w:divBdr>
        <w:top w:val="none" w:sz="0" w:space="0" w:color="auto"/>
        <w:left w:val="none" w:sz="0" w:space="0" w:color="auto"/>
        <w:bottom w:val="none" w:sz="0" w:space="0" w:color="auto"/>
        <w:right w:val="none" w:sz="0" w:space="0" w:color="auto"/>
      </w:divBdr>
    </w:div>
    <w:div w:id="453326736">
      <w:bodyDiv w:val="1"/>
      <w:marLeft w:val="0"/>
      <w:marRight w:val="0"/>
      <w:marTop w:val="0"/>
      <w:marBottom w:val="0"/>
      <w:divBdr>
        <w:top w:val="none" w:sz="0" w:space="0" w:color="auto"/>
        <w:left w:val="none" w:sz="0" w:space="0" w:color="auto"/>
        <w:bottom w:val="none" w:sz="0" w:space="0" w:color="auto"/>
        <w:right w:val="none" w:sz="0" w:space="0" w:color="auto"/>
      </w:divBdr>
    </w:div>
    <w:div w:id="454326420">
      <w:bodyDiv w:val="1"/>
      <w:marLeft w:val="0"/>
      <w:marRight w:val="0"/>
      <w:marTop w:val="0"/>
      <w:marBottom w:val="0"/>
      <w:divBdr>
        <w:top w:val="none" w:sz="0" w:space="0" w:color="auto"/>
        <w:left w:val="none" w:sz="0" w:space="0" w:color="auto"/>
        <w:bottom w:val="none" w:sz="0" w:space="0" w:color="auto"/>
        <w:right w:val="none" w:sz="0" w:space="0" w:color="auto"/>
      </w:divBdr>
    </w:div>
    <w:div w:id="456532540">
      <w:bodyDiv w:val="1"/>
      <w:marLeft w:val="0"/>
      <w:marRight w:val="0"/>
      <w:marTop w:val="0"/>
      <w:marBottom w:val="0"/>
      <w:divBdr>
        <w:top w:val="none" w:sz="0" w:space="0" w:color="auto"/>
        <w:left w:val="none" w:sz="0" w:space="0" w:color="auto"/>
        <w:bottom w:val="none" w:sz="0" w:space="0" w:color="auto"/>
        <w:right w:val="none" w:sz="0" w:space="0" w:color="auto"/>
      </w:divBdr>
    </w:div>
    <w:div w:id="457843343">
      <w:bodyDiv w:val="1"/>
      <w:marLeft w:val="0"/>
      <w:marRight w:val="0"/>
      <w:marTop w:val="0"/>
      <w:marBottom w:val="0"/>
      <w:divBdr>
        <w:top w:val="none" w:sz="0" w:space="0" w:color="auto"/>
        <w:left w:val="none" w:sz="0" w:space="0" w:color="auto"/>
        <w:bottom w:val="none" w:sz="0" w:space="0" w:color="auto"/>
        <w:right w:val="none" w:sz="0" w:space="0" w:color="auto"/>
      </w:divBdr>
    </w:div>
    <w:div w:id="466364696">
      <w:bodyDiv w:val="1"/>
      <w:marLeft w:val="0"/>
      <w:marRight w:val="0"/>
      <w:marTop w:val="0"/>
      <w:marBottom w:val="0"/>
      <w:divBdr>
        <w:top w:val="none" w:sz="0" w:space="0" w:color="auto"/>
        <w:left w:val="none" w:sz="0" w:space="0" w:color="auto"/>
        <w:bottom w:val="none" w:sz="0" w:space="0" w:color="auto"/>
        <w:right w:val="none" w:sz="0" w:space="0" w:color="auto"/>
      </w:divBdr>
    </w:div>
    <w:div w:id="467474182">
      <w:bodyDiv w:val="1"/>
      <w:marLeft w:val="0"/>
      <w:marRight w:val="0"/>
      <w:marTop w:val="0"/>
      <w:marBottom w:val="0"/>
      <w:divBdr>
        <w:top w:val="none" w:sz="0" w:space="0" w:color="auto"/>
        <w:left w:val="none" w:sz="0" w:space="0" w:color="auto"/>
        <w:bottom w:val="none" w:sz="0" w:space="0" w:color="auto"/>
        <w:right w:val="none" w:sz="0" w:space="0" w:color="auto"/>
      </w:divBdr>
    </w:div>
    <w:div w:id="470025831">
      <w:bodyDiv w:val="1"/>
      <w:marLeft w:val="0"/>
      <w:marRight w:val="0"/>
      <w:marTop w:val="0"/>
      <w:marBottom w:val="0"/>
      <w:divBdr>
        <w:top w:val="none" w:sz="0" w:space="0" w:color="auto"/>
        <w:left w:val="none" w:sz="0" w:space="0" w:color="auto"/>
        <w:bottom w:val="none" w:sz="0" w:space="0" w:color="auto"/>
        <w:right w:val="none" w:sz="0" w:space="0" w:color="auto"/>
      </w:divBdr>
    </w:div>
    <w:div w:id="470097926">
      <w:bodyDiv w:val="1"/>
      <w:marLeft w:val="0"/>
      <w:marRight w:val="0"/>
      <w:marTop w:val="0"/>
      <w:marBottom w:val="0"/>
      <w:divBdr>
        <w:top w:val="none" w:sz="0" w:space="0" w:color="auto"/>
        <w:left w:val="none" w:sz="0" w:space="0" w:color="auto"/>
        <w:bottom w:val="none" w:sz="0" w:space="0" w:color="auto"/>
        <w:right w:val="none" w:sz="0" w:space="0" w:color="auto"/>
      </w:divBdr>
    </w:div>
    <w:div w:id="478765403">
      <w:bodyDiv w:val="1"/>
      <w:marLeft w:val="0"/>
      <w:marRight w:val="0"/>
      <w:marTop w:val="0"/>
      <w:marBottom w:val="0"/>
      <w:divBdr>
        <w:top w:val="none" w:sz="0" w:space="0" w:color="auto"/>
        <w:left w:val="none" w:sz="0" w:space="0" w:color="auto"/>
        <w:bottom w:val="none" w:sz="0" w:space="0" w:color="auto"/>
        <w:right w:val="none" w:sz="0" w:space="0" w:color="auto"/>
      </w:divBdr>
    </w:div>
    <w:div w:id="479352129">
      <w:bodyDiv w:val="1"/>
      <w:marLeft w:val="0"/>
      <w:marRight w:val="0"/>
      <w:marTop w:val="0"/>
      <w:marBottom w:val="0"/>
      <w:divBdr>
        <w:top w:val="none" w:sz="0" w:space="0" w:color="auto"/>
        <w:left w:val="none" w:sz="0" w:space="0" w:color="auto"/>
        <w:bottom w:val="none" w:sz="0" w:space="0" w:color="auto"/>
        <w:right w:val="none" w:sz="0" w:space="0" w:color="auto"/>
      </w:divBdr>
    </w:div>
    <w:div w:id="487941485">
      <w:bodyDiv w:val="1"/>
      <w:marLeft w:val="0"/>
      <w:marRight w:val="0"/>
      <w:marTop w:val="0"/>
      <w:marBottom w:val="0"/>
      <w:divBdr>
        <w:top w:val="none" w:sz="0" w:space="0" w:color="auto"/>
        <w:left w:val="none" w:sz="0" w:space="0" w:color="auto"/>
        <w:bottom w:val="none" w:sz="0" w:space="0" w:color="auto"/>
        <w:right w:val="none" w:sz="0" w:space="0" w:color="auto"/>
      </w:divBdr>
    </w:div>
    <w:div w:id="497692254">
      <w:bodyDiv w:val="1"/>
      <w:marLeft w:val="0"/>
      <w:marRight w:val="0"/>
      <w:marTop w:val="0"/>
      <w:marBottom w:val="0"/>
      <w:divBdr>
        <w:top w:val="none" w:sz="0" w:space="0" w:color="auto"/>
        <w:left w:val="none" w:sz="0" w:space="0" w:color="auto"/>
        <w:bottom w:val="none" w:sz="0" w:space="0" w:color="auto"/>
        <w:right w:val="none" w:sz="0" w:space="0" w:color="auto"/>
      </w:divBdr>
    </w:div>
    <w:div w:id="498036341">
      <w:bodyDiv w:val="1"/>
      <w:marLeft w:val="0"/>
      <w:marRight w:val="0"/>
      <w:marTop w:val="0"/>
      <w:marBottom w:val="0"/>
      <w:divBdr>
        <w:top w:val="none" w:sz="0" w:space="0" w:color="auto"/>
        <w:left w:val="none" w:sz="0" w:space="0" w:color="auto"/>
        <w:bottom w:val="none" w:sz="0" w:space="0" w:color="auto"/>
        <w:right w:val="none" w:sz="0" w:space="0" w:color="auto"/>
      </w:divBdr>
    </w:div>
    <w:div w:id="501702870">
      <w:bodyDiv w:val="1"/>
      <w:marLeft w:val="0"/>
      <w:marRight w:val="0"/>
      <w:marTop w:val="0"/>
      <w:marBottom w:val="0"/>
      <w:divBdr>
        <w:top w:val="none" w:sz="0" w:space="0" w:color="auto"/>
        <w:left w:val="none" w:sz="0" w:space="0" w:color="auto"/>
        <w:bottom w:val="none" w:sz="0" w:space="0" w:color="auto"/>
        <w:right w:val="none" w:sz="0" w:space="0" w:color="auto"/>
      </w:divBdr>
    </w:div>
    <w:div w:id="503858702">
      <w:bodyDiv w:val="1"/>
      <w:marLeft w:val="0"/>
      <w:marRight w:val="0"/>
      <w:marTop w:val="0"/>
      <w:marBottom w:val="0"/>
      <w:divBdr>
        <w:top w:val="none" w:sz="0" w:space="0" w:color="auto"/>
        <w:left w:val="none" w:sz="0" w:space="0" w:color="auto"/>
        <w:bottom w:val="none" w:sz="0" w:space="0" w:color="auto"/>
        <w:right w:val="none" w:sz="0" w:space="0" w:color="auto"/>
      </w:divBdr>
    </w:div>
    <w:div w:id="505632075">
      <w:bodyDiv w:val="1"/>
      <w:marLeft w:val="0"/>
      <w:marRight w:val="0"/>
      <w:marTop w:val="0"/>
      <w:marBottom w:val="0"/>
      <w:divBdr>
        <w:top w:val="none" w:sz="0" w:space="0" w:color="auto"/>
        <w:left w:val="none" w:sz="0" w:space="0" w:color="auto"/>
        <w:bottom w:val="none" w:sz="0" w:space="0" w:color="auto"/>
        <w:right w:val="none" w:sz="0" w:space="0" w:color="auto"/>
      </w:divBdr>
    </w:div>
    <w:div w:id="506333681">
      <w:bodyDiv w:val="1"/>
      <w:marLeft w:val="0"/>
      <w:marRight w:val="0"/>
      <w:marTop w:val="0"/>
      <w:marBottom w:val="0"/>
      <w:divBdr>
        <w:top w:val="none" w:sz="0" w:space="0" w:color="auto"/>
        <w:left w:val="none" w:sz="0" w:space="0" w:color="auto"/>
        <w:bottom w:val="none" w:sz="0" w:space="0" w:color="auto"/>
        <w:right w:val="none" w:sz="0" w:space="0" w:color="auto"/>
      </w:divBdr>
    </w:div>
    <w:div w:id="513227032">
      <w:bodyDiv w:val="1"/>
      <w:marLeft w:val="0"/>
      <w:marRight w:val="0"/>
      <w:marTop w:val="0"/>
      <w:marBottom w:val="0"/>
      <w:divBdr>
        <w:top w:val="none" w:sz="0" w:space="0" w:color="auto"/>
        <w:left w:val="none" w:sz="0" w:space="0" w:color="auto"/>
        <w:bottom w:val="none" w:sz="0" w:space="0" w:color="auto"/>
        <w:right w:val="none" w:sz="0" w:space="0" w:color="auto"/>
      </w:divBdr>
    </w:div>
    <w:div w:id="515120901">
      <w:bodyDiv w:val="1"/>
      <w:marLeft w:val="0"/>
      <w:marRight w:val="0"/>
      <w:marTop w:val="0"/>
      <w:marBottom w:val="0"/>
      <w:divBdr>
        <w:top w:val="none" w:sz="0" w:space="0" w:color="auto"/>
        <w:left w:val="none" w:sz="0" w:space="0" w:color="auto"/>
        <w:bottom w:val="none" w:sz="0" w:space="0" w:color="auto"/>
        <w:right w:val="none" w:sz="0" w:space="0" w:color="auto"/>
      </w:divBdr>
    </w:div>
    <w:div w:id="516896081">
      <w:bodyDiv w:val="1"/>
      <w:marLeft w:val="0"/>
      <w:marRight w:val="0"/>
      <w:marTop w:val="0"/>
      <w:marBottom w:val="0"/>
      <w:divBdr>
        <w:top w:val="none" w:sz="0" w:space="0" w:color="auto"/>
        <w:left w:val="none" w:sz="0" w:space="0" w:color="auto"/>
        <w:bottom w:val="none" w:sz="0" w:space="0" w:color="auto"/>
        <w:right w:val="none" w:sz="0" w:space="0" w:color="auto"/>
      </w:divBdr>
    </w:div>
    <w:div w:id="517157146">
      <w:bodyDiv w:val="1"/>
      <w:marLeft w:val="0"/>
      <w:marRight w:val="0"/>
      <w:marTop w:val="0"/>
      <w:marBottom w:val="0"/>
      <w:divBdr>
        <w:top w:val="none" w:sz="0" w:space="0" w:color="auto"/>
        <w:left w:val="none" w:sz="0" w:space="0" w:color="auto"/>
        <w:bottom w:val="none" w:sz="0" w:space="0" w:color="auto"/>
        <w:right w:val="none" w:sz="0" w:space="0" w:color="auto"/>
      </w:divBdr>
    </w:div>
    <w:div w:id="521284828">
      <w:bodyDiv w:val="1"/>
      <w:marLeft w:val="0"/>
      <w:marRight w:val="0"/>
      <w:marTop w:val="0"/>
      <w:marBottom w:val="0"/>
      <w:divBdr>
        <w:top w:val="none" w:sz="0" w:space="0" w:color="auto"/>
        <w:left w:val="none" w:sz="0" w:space="0" w:color="auto"/>
        <w:bottom w:val="none" w:sz="0" w:space="0" w:color="auto"/>
        <w:right w:val="none" w:sz="0" w:space="0" w:color="auto"/>
      </w:divBdr>
    </w:div>
    <w:div w:id="521482781">
      <w:bodyDiv w:val="1"/>
      <w:marLeft w:val="0"/>
      <w:marRight w:val="0"/>
      <w:marTop w:val="0"/>
      <w:marBottom w:val="0"/>
      <w:divBdr>
        <w:top w:val="none" w:sz="0" w:space="0" w:color="auto"/>
        <w:left w:val="none" w:sz="0" w:space="0" w:color="auto"/>
        <w:bottom w:val="none" w:sz="0" w:space="0" w:color="auto"/>
        <w:right w:val="none" w:sz="0" w:space="0" w:color="auto"/>
      </w:divBdr>
    </w:div>
    <w:div w:id="527908609">
      <w:bodyDiv w:val="1"/>
      <w:marLeft w:val="0"/>
      <w:marRight w:val="0"/>
      <w:marTop w:val="0"/>
      <w:marBottom w:val="0"/>
      <w:divBdr>
        <w:top w:val="none" w:sz="0" w:space="0" w:color="auto"/>
        <w:left w:val="none" w:sz="0" w:space="0" w:color="auto"/>
        <w:bottom w:val="none" w:sz="0" w:space="0" w:color="auto"/>
        <w:right w:val="none" w:sz="0" w:space="0" w:color="auto"/>
      </w:divBdr>
    </w:div>
    <w:div w:id="537282816">
      <w:bodyDiv w:val="1"/>
      <w:marLeft w:val="0"/>
      <w:marRight w:val="0"/>
      <w:marTop w:val="0"/>
      <w:marBottom w:val="0"/>
      <w:divBdr>
        <w:top w:val="none" w:sz="0" w:space="0" w:color="auto"/>
        <w:left w:val="none" w:sz="0" w:space="0" w:color="auto"/>
        <w:bottom w:val="none" w:sz="0" w:space="0" w:color="auto"/>
        <w:right w:val="none" w:sz="0" w:space="0" w:color="auto"/>
      </w:divBdr>
    </w:div>
    <w:div w:id="537664970">
      <w:bodyDiv w:val="1"/>
      <w:marLeft w:val="0"/>
      <w:marRight w:val="0"/>
      <w:marTop w:val="0"/>
      <w:marBottom w:val="0"/>
      <w:divBdr>
        <w:top w:val="none" w:sz="0" w:space="0" w:color="auto"/>
        <w:left w:val="none" w:sz="0" w:space="0" w:color="auto"/>
        <w:bottom w:val="none" w:sz="0" w:space="0" w:color="auto"/>
        <w:right w:val="none" w:sz="0" w:space="0" w:color="auto"/>
      </w:divBdr>
    </w:div>
    <w:div w:id="538518628">
      <w:bodyDiv w:val="1"/>
      <w:marLeft w:val="0"/>
      <w:marRight w:val="0"/>
      <w:marTop w:val="0"/>
      <w:marBottom w:val="0"/>
      <w:divBdr>
        <w:top w:val="none" w:sz="0" w:space="0" w:color="auto"/>
        <w:left w:val="none" w:sz="0" w:space="0" w:color="auto"/>
        <w:bottom w:val="none" w:sz="0" w:space="0" w:color="auto"/>
        <w:right w:val="none" w:sz="0" w:space="0" w:color="auto"/>
      </w:divBdr>
    </w:div>
    <w:div w:id="540284959">
      <w:bodyDiv w:val="1"/>
      <w:marLeft w:val="0"/>
      <w:marRight w:val="0"/>
      <w:marTop w:val="0"/>
      <w:marBottom w:val="0"/>
      <w:divBdr>
        <w:top w:val="none" w:sz="0" w:space="0" w:color="auto"/>
        <w:left w:val="none" w:sz="0" w:space="0" w:color="auto"/>
        <w:bottom w:val="none" w:sz="0" w:space="0" w:color="auto"/>
        <w:right w:val="none" w:sz="0" w:space="0" w:color="auto"/>
      </w:divBdr>
    </w:div>
    <w:div w:id="540480225">
      <w:bodyDiv w:val="1"/>
      <w:marLeft w:val="0"/>
      <w:marRight w:val="0"/>
      <w:marTop w:val="0"/>
      <w:marBottom w:val="0"/>
      <w:divBdr>
        <w:top w:val="none" w:sz="0" w:space="0" w:color="auto"/>
        <w:left w:val="none" w:sz="0" w:space="0" w:color="auto"/>
        <w:bottom w:val="none" w:sz="0" w:space="0" w:color="auto"/>
        <w:right w:val="none" w:sz="0" w:space="0" w:color="auto"/>
      </w:divBdr>
    </w:div>
    <w:div w:id="545873308">
      <w:bodyDiv w:val="1"/>
      <w:marLeft w:val="0"/>
      <w:marRight w:val="0"/>
      <w:marTop w:val="0"/>
      <w:marBottom w:val="0"/>
      <w:divBdr>
        <w:top w:val="none" w:sz="0" w:space="0" w:color="auto"/>
        <w:left w:val="none" w:sz="0" w:space="0" w:color="auto"/>
        <w:bottom w:val="none" w:sz="0" w:space="0" w:color="auto"/>
        <w:right w:val="none" w:sz="0" w:space="0" w:color="auto"/>
      </w:divBdr>
    </w:div>
    <w:div w:id="552959432">
      <w:bodyDiv w:val="1"/>
      <w:marLeft w:val="0"/>
      <w:marRight w:val="0"/>
      <w:marTop w:val="0"/>
      <w:marBottom w:val="0"/>
      <w:divBdr>
        <w:top w:val="none" w:sz="0" w:space="0" w:color="auto"/>
        <w:left w:val="none" w:sz="0" w:space="0" w:color="auto"/>
        <w:bottom w:val="none" w:sz="0" w:space="0" w:color="auto"/>
        <w:right w:val="none" w:sz="0" w:space="0" w:color="auto"/>
      </w:divBdr>
    </w:div>
    <w:div w:id="553469090">
      <w:bodyDiv w:val="1"/>
      <w:marLeft w:val="0"/>
      <w:marRight w:val="0"/>
      <w:marTop w:val="0"/>
      <w:marBottom w:val="0"/>
      <w:divBdr>
        <w:top w:val="none" w:sz="0" w:space="0" w:color="auto"/>
        <w:left w:val="none" w:sz="0" w:space="0" w:color="auto"/>
        <w:bottom w:val="none" w:sz="0" w:space="0" w:color="auto"/>
        <w:right w:val="none" w:sz="0" w:space="0" w:color="auto"/>
      </w:divBdr>
    </w:div>
    <w:div w:id="555356258">
      <w:bodyDiv w:val="1"/>
      <w:marLeft w:val="0"/>
      <w:marRight w:val="0"/>
      <w:marTop w:val="0"/>
      <w:marBottom w:val="0"/>
      <w:divBdr>
        <w:top w:val="none" w:sz="0" w:space="0" w:color="auto"/>
        <w:left w:val="none" w:sz="0" w:space="0" w:color="auto"/>
        <w:bottom w:val="none" w:sz="0" w:space="0" w:color="auto"/>
        <w:right w:val="none" w:sz="0" w:space="0" w:color="auto"/>
      </w:divBdr>
    </w:div>
    <w:div w:id="561797565">
      <w:bodyDiv w:val="1"/>
      <w:marLeft w:val="0"/>
      <w:marRight w:val="0"/>
      <w:marTop w:val="0"/>
      <w:marBottom w:val="0"/>
      <w:divBdr>
        <w:top w:val="none" w:sz="0" w:space="0" w:color="auto"/>
        <w:left w:val="none" w:sz="0" w:space="0" w:color="auto"/>
        <w:bottom w:val="none" w:sz="0" w:space="0" w:color="auto"/>
        <w:right w:val="none" w:sz="0" w:space="0" w:color="auto"/>
      </w:divBdr>
    </w:div>
    <w:div w:id="566189088">
      <w:bodyDiv w:val="1"/>
      <w:marLeft w:val="0"/>
      <w:marRight w:val="0"/>
      <w:marTop w:val="0"/>
      <w:marBottom w:val="0"/>
      <w:divBdr>
        <w:top w:val="none" w:sz="0" w:space="0" w:color="auto"/>
        <w:left w:val="none" w:sz="0" w:space="0" w:color="auto"/>
        <w:bottom w:val="none" w:sz="0" w:space="0" w:color="auto"/>
        <w:right w:val="none" w:sz="0" w:space="0" w:color="auto"/>
      </w:divBdr>
    </w:div>
    <w:div w:id="567036786">
      <w:bodyDiv w:val="1"/>
      <w:marLeft w:val="0"/>
      <w:marRight w:val="0"/>
      <w:marTop w:val="0"/>
      <w:marBottom w:val="0"/>
      <w:divBdr>
        <w:top w:val="none" w:sz="0" w:space="0" w:color="auto"/>
        <w:left w:val="none" w:sz="0" w:space="0" w:color="auto"/>
        <w:bottom w:val="none" w:sz="0" w:space="0" w:color="auto"/>
        <w:right w:val="none" w:sz="0" w:space="0" w:color="auto"/>
      </w:divBdr>
    </w:div>
    <w:div w:id="567571426">
      <w:bodyDiv w:val="1"/>
      <w:marLeft w:val="0"/>
      <w:marRight w:val="0"/>
      <w:marTop w:val="0"/>
      <w:marBottom w:val="0"/>
      <w:divBdr>
        <w:top w:val="none" w:sz="0" w:space="0" w:color="auto"/>
        <w:left w:val="none" w:sz="0" w:space="0" w:color="auto"/>
        <w:bottom w:val="none" w:sz="0" w:space="0" w:color="auto"/>
        <w:right w:val="none" w:sz="0" w:space="0" w:color="auto"/>
      </w:divBdr>
    </w:div>
    <w:div w:id="572542746">
      <w:bodyDiv w:val="1"/>
      <w:marLeft w:val="0"/>
      <w:marRight w:val="0"/>
      <w:marTop w:val="0"/>
      <w:marBottom w:val="0"/>
      <w:divBdr>
        <w:top w:val="none" w:sz="0" w:space="0" w:color="auto"/>
        <w:left w:val="none" w:sz="0" w:space="0" w:color="auto"/>
        <w:bottom w:val="none" w:sz="0" w:space="0" w:color="auto"/>
        <w:right w:val="none" w:sz="0" w:space="0" w:color="auto"/>
      </w:divBdr>
    </w:div>
    <w:div w:id="578253375">
      <w:bodyDiv w:val="1"/>
      <w:marLeft w:val="0"/>
      <w:marRight w:val="0"/>
      <w:marTop w:val="0"/>
      <w:marBottom w:val="0"/>
      <w:divBdr>
        <w:top w:val="none" w:sz="0" w:space="0" w:color="auto"/>
        <w:left w:val="none" w:sz="0" w:space="0" w:color="auto"/>
        <w:bottom w:val="none" w:sz="0" w:space="0" w:color="auto"/>
        <w:right w:val="none" w:sz="0" w:space="0" w:color="auto"/>
      </w:divBdr>
    </w:div>
    <w:div w:id="579943874">
      <w:bodyDiv w:val="1"/>
      <w:marLeft w:val="0"/>
      <w:marRight w:val="0"/>
      <w:marTop w:val="0"/>
      <w:marBottom w:val="0"/>
      <w:divBdr>
        <w:top w:val="none" w:sz="0" w:space="0" w:color="auto"/>
        <w:left w:val="none" w:sz="0" w:space="0" w:color="auto"/>
        <w:bottom w:val="none" w:sz="0" w:space="0" w:color="auto"/>
        <w:right w:val="none" w:sz="0" w:space="0" w:color="auto"/>
      </w:divBdr>
    </w:div>
    <w:div w:id="585958508">
      <w:bodyDiv w:val="1"/>
      <w:marLeft w:val="0"/>
      <w:marRight w:val="0"/>
      <w:marTop w:val="0"/>
      <w:marBottom w:val="0"/>
      <w:divBdr>
        <w:top w:val="none" w:sz="0" w:space="0" w:color="auto"/>
        <w:left w:val="none" w:sz="0" w:space="0" w:color="auto"/>
        <w:bottom w:val="none" w:sz="0" w:space="0" w:color="auto"/>
        <w:right w:val="none" w:sz="0" w:space="0" w:color="auto"/>
      </w:divBdr>
    </w:div>
    <w:div w:id="592052863">
      <w:bodyDiv w:val="1"/>
      <w:marLeft w:val="0"/>
      <w:marRight w:val="0"/>
      <w:marTop w:val="0"/>
      <w:marBottom w:val="0"/>
      <w:divBdr>
        <w:top w:val="none" w:sz="0" w:space="0" w:color="auto"/>
        <w:left w:val="none" w:sz="0" w:space="0" w:color="auto"/>
        <w:bottom w:val="none" w:sz="0" w:space="0" w:color="auto"/>
        <w:right w:val="none" w:sz="0" w:space="0" w:color="auto"/>
      </w:divBdr>
    </w:div>
    <w:div w:id="593826420">
      <w:bodyDiv w:val="1"/>
      <w:marLeft w:val="0"/>
      <w:marRight w:val="0"/>
      <w:marTop w:val="0"/>
      <w:marBottom w:val="0"/>
      <w:divBdr>
        <w:top w:val="none" w:sz="0" w:space="0" w:color="auto"/>
        <w:left w:val="none" w:sz="0" w:space="0" w:color="auto"/>
        <w:bottom w:val="none" w:sz="0" w:space="0" w:color="auto"/>
        <w:right w:val="none" w:sz="0" w:space="0" w:color="auto"/>
      </w:divBdr>
    </w:div>
    <w:div w:id="598493450">
      <w:bodyDiv w:val="1"/>
      <w:marLeft w:val="0"/>
      <w:marRight w:val="0"/>
      <w:marTop w:val="0"/>
      <w:marBottom w:val="0"/>
      <w:divBdr>
        <w:top w:val="none" w:sz="0" w:space="0" w:color="auto"/>
        <w:left w:val="none" w:sz="0" w:space="0" w:color="auto"/>
        <w:bottom w:val="none" w:sz="0" w:space="0" w:color="auto"/>
        <w:right w:val="none" w:sz="0" w:space="0" w:color="auto"/>
      </w:divBdr>
    </w:div>
    <w:div w:id="612828322">
      <w:bodyDiv w:val="1"/>
      <w:marLeft w:val="0"/>
      <w:marRight w:val="0"/>
      <w:marTop w:val="0"/>
      <w:marBottom w:val="0"/>
      <w:divBdr>
        <w:top w:val="none" w:sz="0" w:space="0" w:color="auto"/>
        <w:left w:val="none" w:sz="0" w:space="0" w:color="auto"/>
        <w:bottom w:val="none" w:sz="0" w:space="0" w:color="auto"/>
        <w:right w:val="none" w:sz="0" w:space="0" w:color="auto"/>
      </w:divBdr>
    </w:div>
    <w:div w:id="614603021">
      <w:bodyDiv w:val="1"/>
      <w:marLeft w:val="0"/>
      <w:marRight w:val="0"/>
      <w:marTop w:val="0"/>
      <w:marBottom w:val="0"/>
      <w:divBdr>
        <w:top w:val="none" w:sz="0" w:space="0" w:color="auto"/>
        <w:left w:val="none" w:sz="0" w:space="0" w:color="auto"/>
        <w:bottom w:val="none" w:sz="0" w:space="0" w:color="auto"/>
        <w:right w:val="none" w:sz="0" w:space="0" w:color="auto"/>
      </w:divBdr>
    </w:div>
    <w:div w:id="619996139">
      <w:bodyDiv w:val="1"/>
      <w:marLeft w:val="0"/>
      <w:marRight w:val="0"/>
      <w:marTop w:val="0"/>
      <w:marBottom w:val="0"/>
      <w:divBdr>
        <w:top w:val="none" w:sz="0" w:space="0" w:color="auto"/>
        <w:left w:val="none" w:sz="0" w:space="0" w:color="auto"/>
        <w:bottom w:val="none" w:sz="0" w:space="0" w:color="auto"/>
        <w:right w:val="none" w:sz="0" w:space="0" w:color="auto"/>
      </w:divBdr>
    </w:div>
    <w:div w:id="620304174">
      <w:bodyDiv w:val="1"/>
      <w:marLeft w:val="0"/>
      <w:marRight w:val="0"/>
      <w:marTop w:val="0"/>
      <w:marBottom w:val="0"/>
      <w:divBdr>
        <w:top w:val="none" w:sz="0" w:space="0" w:color="auto"/>
        <w:left w:val="none" w:sz="0" w:space="0" w:color="auto"/>
        <w:bottom w:val="none" w:sz="0" w:space="0" w:color="auto"/>
        <w:right w:val="none" w:sz="0" w:space="0" w:color="auto"/>
      </w:divBdr>
    </w:div>
    <w:div w:id="623661436">
      <w:bodyDiv w:val="1"/>
      <w:marLeft w:val="0"/>
      <w:marRight w:val="0"/>
      <w:marTop w:val="0"/>
      <w:marBottom w:val="0"/>
      <w:divBdr>
        <w:top w:val="none" w:sz="0" w:space="0" w:color="auto"/>
        <w:left w:val="none" w:sz="0" w:space="0" w:color="auto"/>
        <w:bottom w:val="none" w:sz="0" w:space="0" w:color="auto"/>
        <w:right w:val="none" w:sz="0" w:space="0" w:color="auto"/>
      </w:divBdr>
    </w:div>
    <w:div w:id="630094307">
      <w:bodyDiv w:val="1"/>
      <w:marLeft w:val="0"/>
      <w:marRight w:val="0"/>
      <w:marTop w:val="0"/>
      <w:marBottom w:val="0"/>
      <w:divBdr>
        <w:top w:val="none" w:sz="0" w:space="0" w:color="auto"/>
        <w:left w:val="none" w:sz="0" w:space="0" w:color="auto"/>
        <w:bottom w:val="none" w:sz="0" w:space="0" w:color="auto"/>
        <w:right w:val="none" w:sz="0" w:space="0" w:color="auto"/>
      </w:divBdr>
    </w:div>
    <w:div w:id="630213309">
      <w:bodyDiv w:val="1"/>
      <w:marLeft w:val="0"/>
      <w:marRight w:val="0"/>
      <w:marTop w:val="0"/>
      <w:marBottom w:val="0"/>
      <w:divBdr>
        <w:top w:val="none" w:sz="0" w:space="0" w:color="auto"/>
        <w:left w:val="none" w:sz="0" w:space="0" w:color="auto"/>
        <w:bottom w:val="none" w:sz="0" w:space="0" w:color="auto"/>
        <w:right w:val="none" w:sz="0" w:space="0" w:color="auto"/>
      </w:divBdr>
    </w:div>
    <w:div w:id="642195636">
      <w:bodyDiv w:val="1"/>
      <w:marLeft w:val="0"/>
      <w:marRight w:val="0"/>
      <w:marTop w:val="0"/>
      <w:marBottom w:val="0"/>
      <w:divBdr>
        <w:top w:val="none" w:sz="0" w:space="0" w:color="auto"/>
        <w:left w:val="none" w:sz="0" w:space="0" w:color="auto"/>
        <w:bottom w:val="none" w:sz="0" w:space="0" w:color="auto"/>
        <w:right w:val="none" w:sz="0" w:space="0" w:color="auto"/>
      </w:divBdr>
    </w:div>
    <w:div w:id="643006225">
      <w:bodyDiv w:val="1"/>
      <w:marLeft w:val="0"/>
      <w:marRight w:val="0"/>
      <w:marTop w:val="0"/>
      <w:marBottom w:val="0"/>
      <w:divBdr>
        <w:top w:val="none" w:sz="0" w:space="0" w:color="auto"/>
        <w:left w:val="none" w:sz="0" w:space="0" w:color="auto"/>
        <w:bottom w:val="none" w:sz="0" w:space="0" w:color="auto"/>
        <w:right w:val="none" w:sz="0" w:space="0" w:color="auto"/>
      </w:divBdr>
    </w:div>
    <w:div w:id="646712923">
      <w:bodyDiv w:val="1"/>
      <w:marLeft w:val="0"/>
      <w:marRight w:val="0"/>
      <w:marTop w:val="0"/>
      <w:marBottom w:val="0"/>
      <w:divBdr>
        <w:top w:val="none" w:sz="0" w:space="0" w:color="auto"/>
        <w:left w:val="none" w:sz="0" w:space="0" w:color="auto"/>
        <w:bottom w:val="none" w:sz="0" w:space="0" w:color="auto"/>
        <w:right w:val="none" w:sz="0" w:space="0" w:color="auto"/>
      </w:divBdr>
    </w:div>
    <w:div w:id="658734331">
      <w:bodyDiv w:val="1"/>
      <w:marLeft w:val="0"/>
      <w:marRight w:val="0"/>
      <w:marTop w:val="0"/>
      <w:marBottom w:val="0"/>
      <w:divBdr>
        <w:top w:val="none" w:sz="0" w:space="0" w:color="auto"/>
        <w:left w:val="none" w:sz="0" w:space="0" w:color="auto"/>
        <w:bottom w:val="none" w:sz="0" w:space="0" w:color="auto"/>
        <w:right w:val="none" w:sz="0" w:space="0" w:color="auto"/>
      </w:divBdr>
    </w:div>
    <w:div w:id="661003484">
      <w:bodyDiv w:val="1"/>
      <w:marLeft w:val="0"/>
      <w:marRight w:val="0"/>
      <w:marTop w:val="0"/>
      <w:marBottom w:val="0"/>
      <w:divBdr>
        <w:top w:val="none" w:sz="0" w:space="0" w:color="auto"/>
        <w:left w:val="none" w:sz="0" w:space="0" w:color="auto"/>
        <w:bottom w:val="none" w:sz="0" w:space="0" w:color="auto"/>
        <w:right w:val="none" w:sz="0" w:space="0" w:color="auto"/>
      </w:divBdr>
    </w:div>
    <w:div w:id="662703614">
      <w:bodyDiv w:val="1"/>
      <w:marLeft w:val="0"/>
      <w:marRight w:val="0"/>
      <w:marTop w:val="0"/>
      <w:marBottom w:val="0"/>
      <w:divBdr>
        <w:top w:val="none" w:sz="0" w:space="0" w:color="auto"/>
        <w:left w:val="none" w:sz="0" w:space="0" w:color="auto"/>
        <w:bottom w:val="none" w:sz="0" w:space="0" w:color="auto"/>
        <w:right w:val="none" w:sz="0" w:space="0" w:color="auto"/>
      </w:divBdr>
    </w:div>
    <w:div w:id="664742557">
      <w:bodyDiv w:val="1"/>
      <w:marLeft w:val="0"/>
      <w:marRight w:val="0"/>
      <w:marTop w:val="0"/>
      <w:marBottom w:val="0"/>
      <w:divBdr>
        <w:top w:val="none" w:sz="0" w:space="0" w:color="auto"/>
        <w:left w:val="none" w:sz="0" w:space="0" w:color="auto"/>
        <w:bottom w:val="none" w:sz="0" w:space="0" w:color="auto"/>
        <w:right w:val="none" w:sz="0" w:space="0" w:color="auto"/>
      </w:divBdr>
    </w:div>
    <w:div w:id="667026760">
      <w:bodyDiv w:val="1"/>
      <w:marLeft w:val="0"/>
      <w:marRight w:val="0"/>
      <w:marTop w:val="0"/>
      <w:marBottom w:val="0"/>
      <w:divBdr>
        <w:top w:val="none" w:sz="0" w:space="0" w:color="auto"/>
        <w:left w:val="none" w:sz="0" w:space="0" w:color="auto"/>
        <w:bottom w:val="none" w:sz="0" w:space="0" w:color="auto"/>
        <w:right w:val="none" w:sz="0" w:space="0" w:color="auto"/>
      </w:divBdr>
    </w:div>
    <w:div w:id="667824578">
      <w:bodyDiv w:val="1"/>
      <w:marLeft w:val="0"/>
      <w:marRight w:val="0"/>
      <w:marTop w:val="0"/>
      <w:marBottom w:val="0"/>
      <w:divBdr>
        <w:top w:val="none" w:sz="0" w:space="0" w:color="auto"/>
        <w:left w:val="none" w:sz="0" w:space="0" w:color="auto"/>
        <w:bottom w:val="none" w:sz="0" w:space="0" w:color="auto"/>
        <w:right w:val="none" w:sz="0" w:space="0" w:color="auto"/>
      </w:divBdr>
    </w:div>
    <w:div w:id="668102258">
      <w:bodyDiv w:val="1"/>
      <w:marLeft w:val="0"/>
      <w:marRight w:val="0"/>
      <w:marTop w:val="0"/>
      <w:marBottom w:val="0"/>
      <w:divBdr>
        <w:top w:val="none" w:sz="0" w:space="0" w:color="auto"/>
        <w:left w:val="none" w:sz="0" w:space="0" w:color="auto"/>
        <w:bottom w:val="none" w:sz="0" w:space="0" w:color="auto"/>
        <w:right w:val="none" w:sz="0" w:space="0" w:color="auto"/>
      </w:divBdr>
    </w:div>
    <w:div w:id="668557876">
      <w:bodyDiv w:val="1"/>
      <w:marLeft w:val="0"/>
      <w:marRight w:val="0"/>
      <w:marTop w:val="0"/>
      <w:marBottom w:val="0"/>
      <w:divBdr>
        <w:top w:val="none" w:sz="0" w:space="0" w:color="auto"/>
        <w:left w:val="none" w:sz="0" w:space="0" w:color="auto"/>
        <w:bottom w:val="none" w:sz="0" w:space="0" w:color="auto"/>
        <w:right w:val="none" w:sz="0" w:space="0" w:color="auto"/>
      </w:divBdr>
    </w:div>
    <w:div w:id="669598655">
      <w:bodyDiv w:val="1"/>
      <w:marLeft w:val="0"/>
      <w:marRight w:val="0"/>
      <w:marTop w:val="0"/>
      <w:marBottom w:val="0"/>
      <w:divBdr>
        <w:top w:val="none" w:sz="0" w:space="0" w:color="auto"/>
        <w:left w:val="none" w:sz="0" w:space="0" w:color="auto"/>
        <w:bottom w:val="none" w:sz="0" w:space="0" w:color="auto"/>
        <w:right w:val="none" w:sz="0" w:space="0" w:color="auto"/>
      </w:divBdr>
    </w:div>
    <w:div w:id="669599778">
      <w:bodyDiv w:val="1"/>
      <w:marLeft w:val="0"/>
      <w:marRight w:val="0"/>
      <w:marTop w:val="0"/>
      <w:marBottom w:val="0"/>
      <w:divBdr>
        <w:top w:val="none" w:sz="0" w:space="0" w:color="auto"/>
        <w:left w:val="none" w:sz="0" w:space="0" w:color="auto"/>
        <w:bottom w:val="none" w:sz="0" w:space="0" w:color="auto"/>
        <w:right w:val="none" w:sz="0" w:space="0" w:color="auto"/>
      </w:divBdr>
    </w:div>
    <w:div w:id="674496675">
      <w:bodyDiv w:val="1"/>
      <w:marLeft w:val="0"/>
      <w:marRight w:val="0"/>
      <w:marTop w:val="0"/>
      <w:marBottom w:val="0"/>
      <w:divBdr>
        <w:top w:val="none" w:sz="0" w:space="0" w:color="auto"/>
        <w:left w:val="none" w:sz="0" w:space="0" w:color="auto"/>
        <w:bottom w:val="none" w:sz="0" w:space="0" w:color="auto"/>
        <w:right w:val="none" w:sz="0" w:space="0" w:color="auto"/>
      </w:divBdr>
    </w:div>
    <w:div w:id="675498351">
      <w:bodyDiv w:val="1"/>
      <w:marLeft w:val="0"/>
      <w:marRight w:val="0"/>
      <w:marTop w:val="0"/>
      <w:marBottom w:val="0"/>
      <w:divBdr>
        <w:top w:val="none" w:sz="0" w:space="0" w:color="auto"/>
        <w:left w:val="none" w:sz="0" w:space="0" w:color="auto"/>
        <w:bottom w:val="none" w:sz="0" w:space="0" w:color="auto"/>
        <w:right w:val="none" w:sz="0" w:space="0" w:color="auto"/>
      </w:divBdr>
    </w:div>
    <w:div w:id="685984289">
      <w:bodyDiv w:val="1"/>
      <w:marLeft w:val="0"/>
      <w:marRight w:val="0"/>
      <w:marTop w:val="0"/>
      <w:marBottom w:val="0"/>
      <w:divBdr>
        <w:top w:val="none" w:sz="0" w:space="0" w:color="auto"/>
        <w:left w:val="none" w:sz="0" w:space="0" w:color="auto"/>
        <w:bottom w:val="none" w:sz="0" w:space="0" w:color="auto"/>
        <w:right w:val="none" w:sz="0" w:space="0" w:color="auto"/>
      </w:divBdr>
    </w:div>
    <w:div w:id="688726068">
      <w:bodyDiv w:val="1"/>
      <w:marLeft w:val="0"/>
      <w:marRight w:val="0"/>
      <w:marTop w:val="0"/>
      <w:marBottom w:val="0"/>
      <w:divBdr>
        <w:top w:val="none" w:sz="0" w:space="0" w:color="auto"/>
        <w:left w:val="none" w:sz="0" w:space="0" w:color="auto"/>
        <w:bottom w:val="none" w:sz="0" w:space="0" w:color="auto"/>
        <w:right w:val="none" w:sz="0" w:space="0" w:color="auto"/>
      </w:divBdr>
    </w:div>
    <w:div w:id="690034816">
      <w:bodyDiv w:val="1"/>
      <w:marLeft w:val="0"/>
      <w:marRight w:val="0"/>
      <w:marTop w:val="0"/>
      <w:marBottom w:val="0"/>
      <w:divBdr>
        <w:top w:val="none" w:sz="0" w:space="0" w:color="auto"/>
        <w:left w:val="none" w:sz="0" w:space="0" w:color="auto"/>
        <w:bottom w:val="none" w:sz="0" w:space="0" w:color="auto"/>
        <w:right w:val="none" w:sz="0" w:space="0" w:color="auto"/>
      </w:divBdr>
    </w:div>
    <w:div w:id="691036968">
      <w:bodyDiv w:val="1"/>
      <w:marLeft w:val="0"/>
      <w:marRight w:val="0"/>
      <w:marTop w:val="0"/>
      <w:marBottom w:val="0"/>
      <w:divBdr>
        <w:top w:val="none" w:sz="0" w:space="0" w:color="auto"/>
        <w:left w:val="none" w:sz="0" w:space="0" w:color="auto"/>
        <w:bottom w:val="none" w:sz="0" w:space="0" w:color="auto"/>
        <w:right w:val="none" w:sz="0" w:space="0" w:color="auto"/>
      </w:divBdr>
    </w:div>
    <w:div w:id="692851243">
      <w:bodyDiv w:val="1"/>
      <w:marLeft w:val="0"/>
      <w:marRight w:val="0"/>
      <w:marTop w:val="0"/>
      <w:marBottom w:val="0"/>
      <w:divBdr>
        <w:top w:val="none" w:sz="0" w:space="0" w:color="auto"/>
        <w:left w:val="none" w:sz="0" w:space="0" w:color="auto"/>
        <w:bottom w:val="none" w:sz="0" w:space="0" w:color="auto"/>
        <w:right w:val="none" w:sz="0" w:space="0" w:color="auto"/>
      </w:divBdr>
    </w:div>
    <w:div w:id="704058028">
      <w:bodyDiv w:val="1"/>
      <w:marLeft w:val="0"/>
      <w:marRight w:val="0"/>
      <w:marTop w:val="0"/>
      <w:marBottom w:val="0"/>
      <w:divBdr>
        <w:top w:val="none" w:sz="0" w:space="0" w:color="auto"/>
        <w:left w:val="none" w:sz="0" w:space="0" w:color="auto"/>
        <w:bottom w:val="none" w:sz="0" w:space="0" w:color="auto"/>
        <w:right w:val="none" w:sz="0" w:space="0" w:color="auto"/>
      </w:divBdr>
    </w:div>
    <w:div w:id="704060838">
      <w:bodyDiv w:val="1"/>
      <w:marLeft w:val="0"/>
      <w:marRight w:val="0"/>
      <w:marTop w:val="0"/>
      <w:marBottom w:val="0"/>
      <w:divBdr>
        <w:top w:val="none" w:sz="0" w:space="0" w:color="auto"/>
        <w:left w:val="none" w:sz="0" w:space="0" w:color="auto"/>
        <w:bottom w:val="none" w:sz="0" w:space="0" w:color="auto"/>
        <w:right w:val="none" w:sz="0" w:space="0" w:color="auto"/>
      </w:divBdr>
    </w:div>
    <w:div w:id="707726728">
      <w:bodyDiv w:val="1"/>
      <w:marLeft w:val="0"/>
      <w:marRight w:val="0"/>
      <w:marTop w:val="0"/>
      <w:marBottom w:val="0"/>
      <w:divBdr>
        <w:top w:val="none" w:sz="0" w:space="0" w:color="auto"/>
        <w:left w:val="none" w:sz="0" w:space="0" w:color="auto"/>
        <w:bottom w:val="none" w:sz="0" w:space="0" w:color="auto"/>
        <w:right w:val="none" w:sz="0" w:space="0" w:color="auto"/>
      </w:divBdr>
    </w:div>
    <w:div w:id="709375338">
      <w:bodyDiv w:val="1"/>
      <w:marLeft w:val="0"/>
      <w:marRight w:val="0"/>
      <w:marTop w:val="0"/>
      <w:marBottom w:val="0"/>
      <w:divBdr>
        <w:top w:val="none" w:sz="0" w:space="0" w:color="auto"/>
        <w:left w:val="none" w:sz="0" w:space="0" w:color="auto"/>
        <w:bottom w:val="none" w:sz="0" w:space="0" w:color="auto"/>
        <w:right w:val="none" w:sz="0" w:space="0" w:color="auto"/>
      </w:divBdr>
    </w:div>
    <w:div w:id="710761157">
      <w:bodyDiv w:val="1"/>
      <w:marLeft w:val="0"/>
      <w:marRight w:val="0"/>
      <w:marTop w:val="0"/>
      <w:marBottom w:val="0"/>
      <w:divBdr>
        <w:top w:val="none" w:sz="0" w:space="0" w:color="auto"/>
        <w:left w:val="none" w:sz="0" w:space="0" w:color="auto"/>
        <w:bottom w:val="none" w:sz="0" w:space="0" w:color="auto"/>
        <w:right w:val="none" w:sz="0" w:space="0" w:color="auto"/>
      </w:divBdr>
    </w:div>
    <w:div w:id="719204695">
      <w:bodyDiv w:val="1"/>
      <w:marLeft w:val="0"/>
      <w:marRight w:val="0"/>
      <w:marTop w:val="0"/>
      <w:marBottom w:val="0"/>
      <w:divBdr>
        <w:top w:val="none" w:sz="0" w:space="0" w:color="auto"/>
        <w:left w:val="none" w:sz="0" w:space="0" w:color="auto"/>
        <w:bottom w:val="none" w:sz="0" w:space="0" w:color="auto"/>
        <w:right w:val="none" w:sz="0" w:space="0" w:color="auto"/>
      </w:divBdr>
    </w:div>
    <w:div w:id="719671119">
      <w:bodyDiv w:val="1"/>
      <w:marLeft w:val="0"/>
      <w:marRight w:val="0"/>
      <w:marTop w:val="0"/>
      <w:marBottom w:val="0"/>
      <w:divBdr>
        <w:top w:val="none" w:sz="0" w:space="0" w:color="auto"/>
        <w:left w:val="none" w:sz="0" w:space="0" w:color="auto"/>
        <w:bottom w:val="none" w:sz="0" w:space="0" w:color="auto"/>
        <w:right w:val="none" w:sz="0" w:space="0" w:color="auto"/>
      </w:divBdr>
    </w:div>
    <w:div w:id="726342585">
      <w:bodyDiv w:val="1"/>
      <w:marLeft w:val="0"/>
      <w:marRight w:val="0"/>
      <w:marTop w:val="0"/>
      <w:marBottom w:val="0"/>
      <w:divBdr>
        <w:top w:val="none" w:sz="0" w:space="0" w:color="auto"/>
        <w:left w:val="none" w:sz="0" w:space="0" w:color="auto"/>
        <w:bottom w:val="none" w:sz="0" w:space="0" w:color="auto"/>
        <w:right w:val="none" w:sz="0" w:space="0" w:color="auto"/>
      </w:divBdr>
    </w:div>
    <w:div w:id="728647733">
      <w:bodyDiv w:val="1"/>
      <w:marLeft w:val="0"/>
      <w:marRight w:val="0"/>
      <w:marTop w:val="0"/>
      <w:marBottom w:val="0"/>
      <w:divBdr>
        <w:top w:val="none" w:sz="0" w:space="0" w:color="auto"/>
        <w:left w:val="none" w:sz="0" w:space="0" w:color="auto"/>
        <w:bottom w:val="none" w:sz="0" w:space="0" w:color="auto"/>
        <w:right w:val="none" w:sz="0" w:space="0" w:color="auto"/>
      </w:divBdr>
    </w:div>
    <w:div w:id="729308528">
      <w:bodyDiv w:val="1"/>
      <w:marLeft w:val="0"/>
      <w:marRight w:val="0"/>
      <w:marTop w:val="0"/>
      <w:marBottom w:val="0"/>
      <w:divBdr>
        <w:top w:val="none" w:sz="0" w:space="0" w:color="auto"/>
        <w:left w:val="none" w:sz="0" w:space="0" w:color="auto"/>
        <w:bottom w:val="none" w:sz="0" w:space="0" w:color="auto"/>
        <w:right w:val="none" w:sz="0" w:space="0" w:color="auto"/>
      </w:divBdr>
    </w:div>
    <w:div w:id="732965015">
      <w:bodyDiv w:val="1"/>
      <w:marLeft w:val="0"/>
      <w:marRight w:val="0"/>
      <w:marTop w:val="0"/>
      <w:marBottom w:val="0"/>
      <w:divBdr>
        <w:top w:val="none" w:sz="0" w:space="0" w:color="auto"/>
        <w:left w:val="none" w:sz="0" w:space="0" w:color="auto"/>
        <w:bottom w:val="none" w:sz="0" w:space="0" w:color="auto"/>
        <w:right w:val="none" w:sz="0" w:space="0" w:color="auto"/>
      </w:divBdr>
    </w:div>
    <w:div w:id="739520288">
      <w:bodyDiv w:val="1"/>
      <w:marLeft w:val="0"/>
      <w:marRight w:val="0"/>
      <w:marTop w:val="0"/>
      <w:marBottom w:val="0"/>
      <w:divBdr>
        <w:top w:val="none" w:sz="0" w:space="0" w:color="auto"/>
        <w:left w:val="none" w:sz="0" w:space="0" w:color="auto"/>
        <w:bottom w:val="none" w:sz="0" w:space="0" w:color="auto"/>
        <w:right w:val="none" w:sz="0" w:space="0" w:color="auto"/>
      </w:divBdr>
    </w:div>
    <w:div w:id="741761337">
      <w:bodyDiv w:val="1"/>
      <w:marLeft w:val="0"/>
      <w:marRight w:val="0"/>
      <w:marTop w:val="0"/>
      <w:marBottom w:val="0"/>
      <w:divBdr>
        <w:top w:val="none" w:sz="0" w:space="0" w:color="auto"/>
        <w:left w:val="none" w:sz="0" w:space="0" w:color="auto"/>
        <w:bottom w:val="none" w:sz="0" w:space="0" w:color="auto"/>
        <w:right w:val="none" w:sz="0" w:space="0" w:color="auto"/>
      </w:divBdr>
    </w:div>
    <w:div w:id="744109750">
      <w:bodyDiv w:val="1"/>
      <w:marLeft w:val="0"/>
      <w:marRight w:val="0"/>
      <w:marTop w:val="0"/>
      <w:marBottom w:val="0"/>
      <w:divBdr>
        <w:top w:val="none" w:sz="0" w:space="0" w:color="auto"/>
        <w:left w:val="none" w:sz="0" w:space="0" w:color="auto"/>
        <w:bottom w:val="none" w:sz="0" w:space="0" w:color="auto"/>
        <w:right w:val="none" w:sz="0" w:space="0" w:color="auto"/>
      </w:divBdr>
      <w:divsChild>
        <w:div w:id="704863513">
          <w:marLeft w:val="0"/>
          <w:marRight w:val="0"/>
          <w:marTop w:val="0"/>
          <w:marBottom w:val="0"/>
          <w:divBdr>
            <w:top w:val="none" w:sz="0" w:space="0" w:color="auto"/>
            <w:left w:val="none" w:sz="0" w:space="0" w:color="auto"/>
            <w:bottom w:val="none" w:sz="0" w:space="0" w:color="auto"/>
            <w:right w:val="none" w:sz="0" w:space="0" w:color="auto"/>
          </w:divBdr>
        </w:div>
        <w:div w:id="1547109100">
          <w:marLeft w:val="0"/>
          <w:marRight w:val="0"/>
          <w:marTop w:val="0"/>
          <w:marBottom w:val="0"/>
          <w:divBdr>
            <w:top w:val="none" w:sz="0" w:space="0" w:color="auto"/>
            <w:left w:val="none" w:sz="0" w:space="0" w:color="auto"/>
            <w:bottom w:val="none" w:sz="0" w:space="0" w:color="auto"/>
            <w:right w:val="none" w:sz="0" w:space="0" w:color="auto"/>
          </w:divBdr>
        </w:div>
      </w:divsChild>
    </w:div>
    <w:div w:id="748577529">
      <w:bodyDiv w:val="1"/>
      <w:marLeft w:val="0"/>
      <w:marRight w:val="0"/>
      <w:marTop w:val="0"/>
      <w:marBottom w:val="0"/>
      <w:divBdr>
        <w:top w:val="none" w:sz="0" w:space="0" w:color="auto"/>
        <w:left w:val="none" w:sz="0" w:space="0" w:color="auto"/>
        <w:bottom w:val="none" w:sz="0" w:space="0" w:color="auto"/>
        <w:right w:val="none" w:sz="0" w:space="0" w:color="auto"/>
      </w:divBdr>
    </w:div>
    <w:div w:id="749473850">
      <w:bodyDiv w:val="1"/>
      <w:marLeft w:val="0"/>
      <w:marRight w:val="0"/>
      <w:marTop w:val="0"/>
      <w:marBottom w:val="0"/>
      <w:divBdr>
        <w:top w:val="none" w:sz="0" w:space="0" w:color="auto"/>
        <w:left w:val="none" w:sz="0" w:space="0" w:color="auto"/>
        <w:bottom w:val="none" w:sz="0" w:space="0" w:color="auto"/>
        <w:right w:val="none" w:sz="0" w:space="0" w:color="auto"/>
      </w:divBdr>
    </w:div>
    <w:div w:id="755637474">
      <w:bodyDiv w:val="1"/>
      <w:marLeft w:val="0"/>
      <w:marRight w:val="0"/>
      <w:marTop w:val="0"/>
      <w:marBottom w:val="0"/>
      <w:divBdr>
        <w:top w:val="none" w:sz="0" w:space="0" w:color="auto"/>
        <w:left w:val="none" w:sz="0" w:space="0" w:color="auto"/>
        <w:bottom w:val="none" w:sz="0" w:space="0" w:color="auto"/>
        <w:right w:val="none" w:sz="0" w:space="0" w:color="auto"/>
      </w:divBdr>
    </w:div>
    <w:div w:id="757866889">
      <w:bodyDiv w:val="1"/>
      <w:marLeft w:val="0"/>
      <w:marRight w:val="0"/>
      <w:marTop w:val="0"/>
      <w:marBottom w:val="0"/>
      <w:divBdr>
        <w:top w:val="none" w:sz="0" w:space="0" w:color="auto"/>
        <w:left w:val="none" w:sz="0" w:space="0" w:color="auto"/>
        <w:bottom w:val="none" w:sz="0" w:space="0" w:color="auto"/>
        <w:right w:val="none" w:sz="0" w:space="0" w:color="auto"/>
      </w:divBdr>
    </w:div>
    <w:div w:id="760568067">
      <w:bodyDiv w:val="1"/>
      <w:marLeft w:val="0"/>
      <w:marRight w:val="0"/>
      <w:marTop w:val="0"/>
      <w:marBottom w:val="0"/>
      <w:divBdr>
        <w:top w:val="none" w:sz="0" w:space="0" w:color="auto"/>
        <w:left w:val="none" w:sz="0" w:space="0" w:color="auto"/>
        <w:bottom w:val="none" w:sz="0" w:space="0" w:color="auto"/>
        <w:right w:val="none" w:sz="0" w:space="0" w:color="auto"/>
      </w:divBdr>
    </w:div>
    <w:div w:id="763498288">
      <w:bodyDiv w:val="1"/>
      <w:marLeft w:val="0"/>
      <w:marRight w:val="0"/>
      <w:marTop w:val="0"/>
      <w:marBottom w:val="0"/>
      <w:divBdr>
        <w:top w:val="none" w:sz="0" w:space="0" w:color="auto"/>
        <w:left w:val="none" w:sz="0" w:space="0" w:color="auto"/>
        <w:bottom w:val="none" w:sz="0" w:space="0" w:color="auto"/>
        <w:right w:val="none" w:sz="0" w:space="0" w:color="auto"/>
      </w:divBdr>
    </w:div>
    <w:div w:id="769786727">
      <w:bodyDiv w:val="1"/>
      <w:marLeft w:val="0"/>
      <w:marRight w:val="0"/>
      <w:marTop w:val="0"/>
      <w:marBottom w:val="0"/>
      <w:divBdr>
        <w:top w:val="none" w:sz="0" w:space="0" w:color="auto"/>
        <w:left w:val="none" w:sz="0" w:space="0" w:color="auto"/>
        <w:bottom w:val="none" w:sz="0" w:space="0" w:color="auto"/>
        <w:right w:val="none" w:sz="0" w:space="0" w:color="auto"/>
      </w:divBdr>
    </w:div>
    <w:div w:id="772165725">
      <w:bodyDiv w:val="1"/>
      <w:marLeft w:val="0"/>
      <w:marRight w:val="0"/>
      <w:marTop w:val="0"/>
      <w:marBottom w:val="0"/>
      <w:divBdr>
        <w:top w:val="none" w:sz="0" w:space="0" w:color="auto"/>
        <w:left w:val="none" w:sz="0" w:space="0" w:color="auto"/>
        <w:bottom w:val="none" w:sz="0" w:space="0" w:color="auto"/>
        <w:right w:val="none" w:sz="0" w:space="0" w:color="auto"/>
      </w:divBdr>
    </w:div>
    <w:div w:id="772286891">
      <w:bodyDiv w:val="1"/>
      <w:marLeft w:val="0"/>
      <w:marRight w:val="0"/>
      <w:marTop w:val="0"/>
      <w:marBottom w:val="0"/>
      <w:divBdr>
        <w:top w:val="none" w:sz="0" w:space="0" w:color="auto"/>
        <w:left w:val="none" w:sz="0" w:space="0" w:color="auto"/>
        <w:bottom w:val="none" w:sz="0" w:space="0" w:color="auto"/>
        <w:right w:val="none" w:sz="0" w:space="0" w:color="auto"/>
      </w:divBdr>
    </w:div>
    <w:div w:id="773062965">
      <w:bodyDiv w:val="1"/>
      <w:marLeft w:val="0"/>
      <w:marRight w:val="0"/>
      <w:marTop w:val="0"/>
      <w:marBottom w:val="0"/>
      <w:divBdr>
        <w:top w:val="none" w:sz="0" w:space="0" w:color="auto"/>
        <w:left w:val="none" w:sz="0" w:space="0" w:color="auto"/>
        <w:bottom w:val="none" w:sz="0" w:space="0" w:color="auto"/>
        <w:right w:val="none" w:sz="0" w:space="0" w:color="auto"/>
      </w:divBdr>
    </w:div>
    <w:div w:id="774247626">
      <w:bodyDiv w:val="1"/>
      <w:marLeft w:val="0"/>
      <w:marRight w:val="0"/>
      <w:marTop w:val="0"/>
      <w:marBottom w:val="0"/>
      <w:divBdr>
        <w:top w:val="none" w:sz="0" w:space="0" w:color="auto"/>
        <w:left w:val="none" w:sz="0" w:space="0" w:color="auto"/>
        <w:bottom w:val="none" w:sz="0" w:space="0" w:color="auto"/>
        <w:right w:val="none" w:sz="0" w:space="0" w:color="auto"/>
      </w:divBdr>
    </w:div>
    <w:div w:id="775831448">
      <w:bodyDiv w:val="1"/>
      <w:marLeft w:val="0"/>
      <w:marRight w:val="0"/>
      <w:marTop w:val="0"/>
      <w:marBottom w:val="0"/>
      <w:divBdr>
        <w:top w:val="none" w:sz="0" w:space="0" w:color="auto"/>
        <w:left w:val="none" w:sz="0" w:space="0" w:color="auto"/>
        <w:bottom w:val="none" w:sz="0" w:space="0" w:color="auto"/>
        <w:right w:val="none" w:sz="0" w:space="0" w:color="auto"/>
      </w:divBdr>
    </w:div>
    <w:div w:id="777875691">
      <w:bodyDiv w:val="1"/>
      <w:marLeft w:val="0"/>
      <w:marRight w:val="0"/>
      <w:marTop w:val="0"/>
      <w:marBottom w:val="0"/>
      <w:divBdr>
        <w:top w:val="none" w:sz="0" w:space="0" w:color="auto"/>
        <w:left w:val="none" w:sz="0" w:space="0" w:color="auto"/>
        <w:bottom w:val="none" w:sz="0" w:space="0" w:color="auto"/>
        <w:right w:val="none" w:sz="0" w:space="0" w:color="auto"/>
      </w:divBdr>
    </w:div>
    <w:div w:id="794058596">
      <w:bodyDiv w:val="1"/>
      <w:marLeft w:val="0"/>
      <w:marRight w:val="0"/>
      <w:marTop w:val="0"/>
      <w:marBottom w:val="0"/>
      <w:divBdr>
        <w:top w:val="none" w:sz="0" w:space="0" w:color="auto"/>
        <w:left w:val="none" w:sz="0" w:space="0" w:color="auto"/>
        <w:bottom w:val="none" w:sz="0" w:space="0" w:color="auto"/>
        <w:right w:val="none" w:sz="0" w:space="0" w:color="auto"/>
      </w:divBdr>
    </w:div>
    <w:div w:id="794376349">
      <w:bodyDiv w:val="1"/>
      <w:marLeft w:val="0"/>
      <w:marRight w:val="0"/>
      <w:marTop w:val="0"/>
      <w:marBottom w:val="0"/>
      <w:divBdr>
        <w:top w:val="none" w:sz="0" w:space="0" w:color="auto"/>
        <w:left w:val="none" w:sz="0" w:space="0" w:color="auto"/>
        <w:bottom w:val="none" w:sz="0" w:space="0" w:color="auto"/>
        <w:right w:val="none" w:sz="0" w:space="0" w:color="auto"/>
      </w:divBdr>
    </w:div>
    <w:div w:id="801579639">
      <w:bodyDiv w:val="1"/>
      <w:marLeft w:val="0"/>
      <w:marRight w:val="0"/>
      <w:marTop w:val="0"/>
      <w:marBottom w:val="0"/>
      <w:divBdr>
        <w:top w:val="none" w:sz="0" w:space="0" w:color="auto"/>
        <w:left w:val="none" w:sz="0" w:space="0" w:color="auto"/>
        <w:bottom w:val="none" w:sz="0" w:space="0" w:color="auto"/>
        <w:right w:val="none" w:sz="0" w:space="0" w:color="auto"/>
      </w:divBdr>
    </w:div>
    <w:div w:id="802773429">
      <w:bodyDiv w:val="1"/>
      <w:marLeft w:val="0"/>
      <w:marRight w:val="0"/>
      <w:marTop w:val="0"/>
      <w:marBottom w:val="0"/>
      <w:divBdr>
        <w:top w:val="none" w:sz="0" w:space="0" w:color="auto"/>
        <w:left w:val="none" w:sz="0" w:space="0" w:color="auto"/>
        <w:bottom w:val="none" w:sz="0" w:space="0" w:color="auto"/>
        <w:right w:val="none" w:sz="0" w:space="0" w:color="auto"/>
      </w:divBdr>
    </w:div>
    <w:div w:id="807629245">
      <w:bodyDiv w:val="1"/>
      <w:marLeft w:val="0"/>
      <w:marRight w:val="0"/>
      <w:marTop w:val="0"/>
      <w:marBottom w:val="0"/>
      <w:divBdr>
        <w:top w:val="none" w:sz="0" w:space="0" w:color="auto"/>
        <w:left w:val="none" w:sz="0" w:space="0" w:color="auto"/>
        <w:bottom w:val="none" w:sz="0" w:space="0" w:color="auto"/>
        <w:right w:val="none" w:sz="0" w:space="0" w:color="auto"/>
      </w:divBdr>
    </w:div>
    <w:div w:id="813106276">
      <w:bodyDiv w:val="1"/>
      <w:marLeft w:val="0"/>
      <w:marRight w:val="0"/>
      <w:marTop w:val="0"/>
      <w:marBottom w:val="0"/>
      <w:divBdr>
        <w:top w:val="none" w:sz="0" w:space="0" w:color="auto"/>
        <w:left w:val="none" w:sz="0" w:space="0" w:color="auto"/>
        <w:bottom w:val="none" w:sz="0" w:space="0" w:color="auto"/>
        <w:right w:val="none" w:sz="0" w:space="0" w:color="auto"/>
      </w:divBdr>
    </w:div>
    <w:div w:id="814184695">
      <w:bodyDiv w:val="1"/>
      <w:marLeft w:val="0"/>
      <w:marRight w:val="0"/>
      <w:marTop w:val="0"/>
      <w:marBottom w:val="0"/>
      <w:divBdr>
        <w:top w:val="none" w:sz="0" w:space="0" w:color="auto"/>
        <w:left w:val="none" w:sz="0" w:space="0" w:color="auto"/>
        <w:bottom w:val="none" w:sz="0" w:space="0" w:color="auto"/>
        <w:right w:val="none" w:sz="0" w:space="0" w:color="auto"/>
      </w:divBdr>
    </w:div>
    <w:div w:id="814377669">
      <w:bodyDiv w:val="1"/>
      <w:marLeft w:val="0"/>
      <w:marRight w:val="0"/>
      <w:marTop w:val="0"/>
      <w:marBottom w:val="0"/>
      <w:divBdr>
        <w:top w:val="none" w:sz="0" w:space="0" w:color="auto"/>
        <w:left w:val="none" w:sz="0" w:space="0" w:color="auto"/>
        <w:bottom w:val="none" w:sz="0" w:space="0" w:color="auto"/>
        <w:right w:val="none" w:sz="0" w:space="0" w:color="auto"/>
      </w:divBdr>
    </w:div>
    <w:div w:id="816382907">
      <w:bodyDiv w:val="1"/>
      <w:marLeft w:val="0"/>
      <w:marRight w:val="0"/>
      <w:marTop w:val="0"/>
      <w:marBottom w:val="0"/>
      <w:divBdr>
        <w:top w:val="none" w:sz="0" w:space="0" w:color="auto"/>
        <w:left w:val="none" w:sz="0" w:space="0" w:color="auto"/>
        <w:bottom w:val="none" w:sz="0" w:space="0" w:color="auto"/>
        <w:right w:val="none" w:sz="0" w:space="0" w:color="auto"/>
      </w:divBdr>
    </w:div>
    <w:div w:id="819345047">
      <w:bodyDiv w:val="1"/>
      <w:marLeft w:val="0"/>
      <w:marRight w:val="0"/>
      <w:marTop w:val="0"/>
      <w:marBottom w:val="0"/>
      <w:divBdr>
        <w:top w:val="none" w:sz="0" w:space="0" w:color="auto"/>
        <w:left w:val="none" w:sz="0" w:space="0" w:color="auto"/>
        <w:bottom w:val="none" w:sz="0" w:space="0" w:color="auto"/>
        <w:right w:val="none" w:sz="0" w:space="0" w:color="auto"/>
      </w:divBdr>
    </w:div>
    <w:div w:id="824127010">
      <w:bodyDiv w:val="1"/>
      <w:marLeft w:val="0"/>
      <w:marRight w:val="0"/>
      <w:marTop w:val="0"/>
      <w:marBottom w:val="0"/>
      <w:divBdr>
        <w:top w:val="none" w:sz="0" w:space="0" w:color="auto"/>
        <w:left w:val="none" w:sz="0" w:space="0" w:color="auto"/>
        <w:bottom w:val="none" w:sz="0" w:space="0" w:color="auto"/>
        <w:right w:val="none" w:sz="0" w:space="0" w:color="auto"/>
      </w:divBdr>
    </w:div>
    <w:div w:id="824315834">
      <w:bodyDiv w:val="1"/>
      <w:marLeft w:val="0"/>
      <w:marRight w:val="0"/>
      <w:marTop w:val="0"/>
      <w:marBottom w:val="0"/>
      <w:divBdr>
        <w:top w:val="none" w:sz="0" w:space="0" w:color="auto"/>
        <w:left w:val="none" w:sz="0" w:space="0" w:color="auto"/>
        <w:bottom w:val="none" w:sz="0" w:space="0" w:color="auto"/>
        <w:right w:val="none" w:sz="0" w:space="0" w:color="auto"/>
      </w:divBdr>
    </w:div>
    <w:div w:id="825127689">
      <w:bodyDiv w:val="1"/>
      <w:marLeft w:val="0"/>
      <w:marRight w:val="0"/>
      <w:marTop w:val="0"/>
      <w:marBottom w:val="0"/>
      <w:divBdr>
        <w:top w:val="none" w:sz="0" w:space="0" w:color="auto"/>
        <w:left w:val="none" w:sz="0" w:space="0" w:color="auto"/>
        <w:bottom w:val="none" w:sz="0" w:space="0" w:color="auto"/>
        <w:right w:val="none" w:sz="0" w:space="0" w:color="auto"/>
      </w:divBdr>
    </w:div>
    <w:div w:id="825632615">
      <w:bodyDiv w:val="1"/>
      <w:marLeft w:val="0"/>
      <w:marRight w:val="0"/>
      <w:marTop w:val="0"/>
      <w:marBottom w:val="0"/>
      <w:divBdr>
        <w:top w:val="none" w:sz="0" w:space="0" w:color="auto"/>
        <w:left w:val="none" w:sz="0" w:space="0" w:color="auto"/>
        <w:bottom w:val="none" w:sz="0" w:space="0" w:color="auto"/>
        <w:right w:val="none" w:sz="0" w:space="0" w:color="auto"/>
      </w:divBdr>
    </w:div>
    <w:div w:id="827674672">
      <w:bodyDiv w:val="1"/>
      <w:marLeft w:val="0"/>
      <w:marRight w:val="0"/>
      <w:marTop w:val="0"/>
      <w:marBottom w:val="0"/>
      <w:divBdr>
        <w:top w:val="none" w:sz="0" w:space="0" w:color="auto"/>
        <w:left w:val="none" w:sz="0" w:space="0" w:color="auto"/>
        <w:bottom w:val="none" w:sz="0" w:space="0" w:color="auto"/>
        <w:right w:val="none" w:sz="0" w:space="0" w:color="auto"/>
      </w:divBdr>
    </w:div>
    <w:div w:id="830750610">
      <w:bodyDiv w:val="1"/>
      <w:marLeft w:val="0"/>
      <w:marRight w:val="0"/>
      <w:marTop w:val="0"/>
      <w:marBottom w:val="0"/>
      <w:divBdr>
        <w:top w:val="none" w:sz="0" w:space="0" w:color="auto"/>
        <w:left w:val="none" w:sz="0" w:space="0" w:color="auto"/>
        <w:bottom w:val="none" w:sz="0" w:space="0" w:color="auto"/>
        <w:right w:val="none" w:sz="0" w:space="0" w:color="auto"/>
      </w:divBdr>
    </w:div>
    <w:div w:id="831482804">
      <w:bodyDiv w:val="1"/>
      <w:marLeft w:val="0"/>
      <w:marRight w:val="0"/>
      <w:marTop w:val="0"/>
      <w:marBottom w:val="0"/>
      <w:divBdr>
        <w:top w:val="none" w:sz="0" w:space="0" w:color="auto"/>
        <w:left w:val="none" w:sz="0" w:space="0" w:color="auto"/>
        <w:bottom w:val="none" w:sz="0" w:space="0" w:color="auto"/>
        <w:right w:val="none" w:sz="0" w:space="0" w:color="auto"/>
      </w:divBdr>
    </w:div>
    <w:div w:id="834028648">
      <w:bodyDiv w:val="1"/>
      <w:marLeft w:val="0"/>
      <w:marRight w:val="0"/>
      <w:marTop w:val="0"/>
      <w:marBottom w:val="0"/>
      <w:divBdr>
        <w:top w:val="none" w:sz="0" w:space="0" w:color="auto"/>
        <w:left w:val="none" w:sz="0" w:space="0" w:color="auto"/>
        <w:bottom w:val="none" w:sz="0" w:space="0" w:color="auto"/>
        <w:right w:val="none" w:sz="0" w:space="0" w:color="auto"/>
      </w:divBdr>
    </w:div>
    <w:div w:id="838155519">
      <w:bodyDiv w:val="1"/>
      <w:marLeft w:val="0"/>
      <w:marRight w:val="0"/>
      <w:marTop w:val="0"/>
      <w:marBottom w:val="0"/>
      <w:divBdr>
        <w:top w:val="none" w:sz="0" w:space="0" w:color="auto"/>
        <w:left w:val="none" w:sz="0" w:space="0" w:color="auto"/>
        <w:bottom w:val="none" w:sz="0" w:space="0" w:color="auto"/>
        <w:right w:val="none" w:sz="0" w:space="0" w:color="auto"/>
      </w:divBdr>
    </w:div>
    <w:div w:id="856844709">
      <w:bodyDiv w:val="1"/>
      <w:marLeft w:val="0"/>
      <w:marRight w:val="0"/>
      <w:marTop w:val="0"/>
      <w:marBottom w:val="0"/>
      <w:divBdr>
        <w:top w:val="none" w:sz="0" w:space="0" w:color="auto"/>
        <w:left w:val="none" w:sz="0" w:space="0" w:color="auto"/>
        <w:bottom w:val="none" w:sz="0" w:space="0" w:color="auto"/>
        <w:right w:val="none" w:sz="0" w:space="0" w:color="auto"/>
      </w:divBdr>
    </w:div>
    <w:div w:id="864367341">
      <w:bodyDiv w:val="1"/>
      <w:marLeft w:val="0"/>
      <w:marRight w:val="0"/>
      <w:marTop w:val="0"/>
      <w:marBottom w:val="0"/>
      <w:divBdr>
        <w:top w:val="none" w:sz="0" w:space="0" w:color="auto"/>
        <w:left w:val="none" w:sz="0" w:space="0" w:color="auto"/>
        <w:bottom w:val="none" w:sz="0" w:space="0" w:color="auto"/>
        <w:right w:val="none" w:sz="0" w:space="0" w:color="auto"/>
      </w:divBdr>
    </w:div>
    <w:div w:id="865023880">
      <w:bodyDiv w:val="1"/>
      <w:marLeft w:val="0"/>
      <w:marRight w:val="0"/>
      <w:marTop w:val="0"/>
      <w:marBottom w:val="0"/>
      <w:divBdr>
        <w:top w:val="none" w:sz="0" w:space="0" w:color="auto"/>
        <w:left w:val="none" w:sz="0" w:space="0" w:color="auto"/>
        <w:bottom w:val="none" w:sz="0" w:space="0" w:color="auto"/>
        <w:right w:val="none" w:sz="0" w:space="0" w:color="auto"/>
      </w:divBdr>
    </w:div>
    <w:div w:id="875116304">
      <w:bodyDiv w:val="1"/>
      <w:marLeft w:val="0"/>
      <w:marRight w:val="0"/>
      <w:marTop w:val="0"/>
      <w:marBottom w:val="0"/>
      <w:divBdr>
        <w:top w:val="none" w:sz="0" w:space="0" w:color="auto"/>
        <w:left w:val="none" w:sz="0" w:space="0" w:color="auto"/>
        <w:bottom w:val="none" w:sz="0" w:space="0" w:color="auto"/>
        <w:right w:val="none" w:sz="0" w:space="0" w:color="auto"/>
      </w:divBdr>
    </w:div>
    <w:div w:id="876239958">
      <w:bodyDiv w:val="1"/>
      <w:marLeft w:val="0"/>
      <w:marRight w:val="0"/>
      <w:marTop w:val="0"/>
      <w:marBottom w:val="0"/>
      <w:divBdr>
        <w:top w:val="none" w:sz="0" w:space="0" w:color="auto"/>
        <w:left w:val="none" w:sz="0" w:space="0" w:color="auto"/>
        <w:bottom w:val="none" w:sz="0" w:space="0" w:color="auto"/>
        <w:right w:val="none" w:sz="0" w:space="0" w:color="auto"/>
      </w:divBdr>
    </w:div>
    <w:div w:id="879705160">
      <w:bodyDiv w:val="1"/>
      <w:marLeft w:val="0"/>
      <w:marRight w:val="0"/>
      <w:marTop w:val="0"/>
      <w:marBottom w:val="0"/>
      <w:divBdr>
        <w:top w:val="none" w:sz="0" w:space="0" w:color="auto"/>
        <w:left w:val="none" w:sz="0" w:space="0" w:color="auto"/>
        <w:bottom w:val="none" w:sz="0" w:space="0" w:color="auto"/>
        <w:right w:val="none" w:sz="0" w:space="0" w:color="auto"/>
      </w:divBdr>
    </w:div>
    <w:div w:id="880937834">
      <w:bodyDiv w:val="1"/>
      <w:marLeft w:val="0"/>
      <w:marRight w:val="0"/>
      <w:marTop w:val="0"/>
      <w:marBottom w:val="0"/>
      <w:divBdr>
        <w:top w:val="none" w:sz="0" w:space="0" w:color="auto"/>
        <w:left w:val="none" w:sz="0" w:space="0" w:color="auto"/>
        <w:bottom w:val="none" w:sz="0" w:space="0" w:color="auto"/>
        <w:right w:val="none" w:sz="0" w:space="0" w:color="auto"/>
      </w:divBdr>
    </w:div>
    <w:div w:id="881133808">
      <w:bodyDiv w:val="1"/>
      <w:marLeft w:val="0"/>
      <w:marRight w:val="0"/>
      <w:marTop w:val="0"/>
      <w:marBottom w:val="0"/>
      <w:divBdr>
        <w:top w:val="none" w:sz="0" w:space="0" w:color="auto"/>
        <w:left w:val="none" w:sz="0" w:space="0" w:color="auto"/>
        <w:bottom w:val="none" w:sz="0" w:space="0" w:color="auto"/>
        <w:right w:val="none" w:sz="0" w:space="0" w:color="auto"/>
      </w:divBdr>
    </w:div>
    <w:div w:id="883326179">
      <w:bodyDiv w:val="1"/>
      <w:marLeft w:val="0"/>
      <w:marRight w:val="0"/>
      <w:marTop w:val="0"/>
      <w:marBottom w:val="0"/>
      <w:divBdr>
        <w:top w:val="none" w:sz="0" w:space="0" w:color="auto"/>
        <w:left w:val="none" w:sz="0" w:space="0" w:color="auto"/>
        <w:bottom w:val="none" w:sz="0" w:space="0" w:color="auto"/>
        <w:right w:val="none" w:sz="0" w:space="0" w:color="auto"/>
      </w:divBdr>
    </w:div>
    <w:div w:id="884372695">
      <w:bodyDiv w:val="1"/>
      <w:marLeft w:val="0"/>
      <w:marRight w:val="0"/>
      <w:marTop w:val="0"/>
      <w:marBottom w:val="0"/>
      <w:divBdr>
        <w:top w:val="none" w:sz="0" w:space="0" w:color="auto"/>
        <w:left w:val="none" w:sz="0" w:space="0" w:color="auto"/>
        <w:bottom w:val="none" w:sz="0" w:space="0" w:color="auto"/>
        <w:right w:val="none" w:sz="0" w:space="0" w:color="auto"/>
      </w:divBdr>
    </w:div>
    <w:div w:id="888348254">
      <w:bodyDiv w:val="1"/>
      <w:marLeft w:val="0"/>
      <w:marRight w:val="0"/>
      <w:marTop w:val="0"/>
      <w:marBottom w:val="0"/>
      <w:divBdr>
        <w:top w:val="none" w:sz="0" w:space="0" w:color="auto"/>
        <w:left w:val="none" w:sz="0" w:space="0" w:color="auto"/>
        <w:bottom w:val="none" w:sz="0" w:space="0" w:color="auto"/>
        <w:right w:val="none" w:sz="0" w:space="0" w:color="auto"/>
      </w:divBdr>
    </w:div>
    <w:div w:id="890769658">
      <w:bodyDiv w:val="1"/>
      <w:marLeft w:val="0"/>
      <w:marRight w:val="0"/>
      <w:marTop w:val="0"/>
      <w:marBottom w:val="0"/>
      <w:divBdr>
        <w:top w:val="none" w:sz="0" w:space="0" w:color="auto"/>
        <w:left w:val="none" w:sz="0" w:space="0" w:color="auto"/>
        <w:bottom w:val="none" w:sz="0" w:space="0" w:color="auto"/>
        <w:right w:val="none" w:sz="0" w:space="0" w:color="auto"/>
      </w:divBdr>
    </w:div>
    <w:div w:id="891886121">
      <w:bodyDiv w:val="1"/>
      <w:marLeft w:val="0"/>
      <w:marRight w:val="0"/>
      <w:marTop w:val="0"/>
      <w:marBottom w:val="0"/>
      <w:divBdr>
        <w:top w:val="none" w:sz="0" w:space="0" w:color="auto"/>
        <w:left w:val="none" w:sz="0" w:space="0" w:color="auto"/>
        <w:bottom w:val="none" w:sz="0" w:space="0" w:color="auto"/>
        <w:right w:val="none" w:sz="0" w:space="0" w:color="auto"/>
      </w:divBdr>
    </w:div>
    <w:div w:id="896471267">
      <w:bodyDiv w:val="1"/>
      <w:marLeft w:val="0"/>
      <w:marRight w:val="0"/>
      <w:marTop w:val="0"/>
      <w:marBottom w:val="0"/>
      <w:divBdr>
        <w:top w:val="none" w:sz="0" w:space="0" w:color="auto"/>
        <w:left w:val="none" w:sz="0" w:space="0" w:color="auto"/>
        <w:bottom w:val="none" w:sz="0" w:space="0" w:color="auto"/>
        <w:right w:val="none" w:sz="0" w:space="0" w:color="auto"/>
      </w:divBdr>
    </w:div>
    <w:div w:id="898521598">
      <w:bodyDiv w:val="1"/>
      <w:marLeft w:val="0"/>
      <w:marRight w:val="0"/>
      <w:marTop w:val="0"/>
      <w:marBottom w:val="0"/>
      <w:divBdr>
        <w:top w:val="none" w:sz="0" w:space="0" w:color="auto"/>
        <w:left w:val="none" w:sz="0" w:space="0" w:color="auto"/>
        <w:bottom w:val="none" w:sz="0" w:space="0" w:color="auto"/>
        <w:right w:val="none" w:sz="0" w:space="0" w:color="auto"/>
      </w:divBdr>
    </w:div>
    <w:div w:id="898634662">
      <w:bodyDiv w:val="1"/>
      <w:marLeft w:val="0"/>
      <w:marRight w:val="0"/>
      <w:marTop w:val="0"/>
      <w:marBottom w:val="0"/>
      <w:divBdr>
        <w:top w:val="none" w:sz="0" w:space="0" w:color="auto"/>
        <w:left w:val="none" w:sz="0" w:space="0" w:color="auto"/>
        <w:bottom w:val="none" w:sz="0" w:space="0" w:color="auto"/>
        <w:right w:val="none" w:sz="0" w:space="0" w:color="auto"/>
      </w:divBdr>
    </w:div>
    <w:div w:id="900359724">
      <w:bodyDiv w:val="1"/>
      <w:marLeft w:val="0"/>
      <w:marRight w:val="0"/>
      <w:marTop w:val="0"/>
      <w:marBottom w:val="0"/>
      <w:divBdr>
        <w:top w:val="none" w:sz="0" w:space="0" w:color="auto"/>
        <w:left w:val="none" w:sz="0" w:space="0" w:color="auto"/>
        <w:bottom w:val="none" w:sz="0" w:space="0" w:color="auto"/>
        <w:right w:val="none" w:sz="0" w:space="0" w:color="auto"/>
      </w:divBdr>
    </w:div>
    <w:div w:id="900943561">
      <w:bodyDiv w:val="1"/>
      <w:marLeft w:val="0"/>
      <w:marRight w:val="0"/>
      <w:marTop w:val="0"/>
      <w:marBottom w:val="0"/>
      <w:divBdr>
        <w:top w:val="none" w:sz="0" w:space="0" w:color="auto"/>
        <w:left w:val="none" w:sz="0" w:space="0" w:color="auto"/>
        <w:bottom w:val="none" w:sz="0" w:space="0" w:color="auto"/>
        <w:right w:val="none" w:sz="0" w:space="0" w:color="auto"/>
      </w:divBdr>
    </w:div>
    <w:div w:id="905602607">
      <w:bodyDiv w:val="1"/>
      <w:marLeft w:val="0"/>
      <w:marRight w:val="0"/>
      <w:marTop w:val="0"/>
      <w:marBottom w:val="0"/>
      <w:divBdr>
        <w:top w:val="none" w:sz="0" w:space="0" w:color="auto"/>
        <w:left w:val="none" w:sz="0" w:space="0" w:color="auto"/>
        <w:bottom w:val="none" w:sz="0" w:space="0" w:color="auto"/>
        <w:right w:val="none" w:sz="0" w:space="0" w:color="auto"/>
      </w:divBdr>
    </w:div>
    <w:div w:id="906845933">
      <w:bodyDiv w:val="1"/>
      <w:marLeft w:val="0"/>
      <w:marRight w:val="0"/>
      <w:marTop w:val="0"/>
      <w:marBottom w:val="0"/>
      <w:divBdr>
        <w:top w:val="none" w:sz="0" w:space="0" w:color="auto"/>
        <w:left w:val="none" w:sz="0" w:space="0" w:color="auto"/>
        <w:bottom w:val="none" w:sz="0" w:space="0" w:color="auto"/>
        <w:right w:val="none" w:sz="0" w:space="0" w:color="auto"/>
      </w:divBdr>
    </w:div>
    <w:div w:id="911890207">
      <w:bodyDiv w:val="1"/>
      <w:marLeft w:val="0"/>
      <w:marRight w:val="0"/>
      <w:marTop w:val="0"/>
      <w:marBottom w:val="0"/>
      <w:divBdr>
        <w:top w:val="none" w:sz="0" w:space="0" w:color="auto"/>
        <w:left w:val="none" w:sz="0" w:space="0" w:color="auto"/>
        <w:bottom w:val="none" w:sz="0" w:space="0" w:color="auto"/>
        <w:right w:val="none" w:sz="0" w:space="0" w:color="auto"/>
      </w:divBdr>
    </w:div>
    <w:div w:id="914321009">
      <w:bodyDiv w:val="1"/>
      <w:marLeft w:val="0"/>
      <w:marRight w:val="0"/>
      <w:marTop w:val="0"/>
      <w:marBottom w:val="0"/>
      <w:divBdr>
        <w:top w:val="none" w:sz="0" w:space="0" w:color="auto"/>
        <w:left w:val="none" w:sz="0" w:space="0" w:color="auto"/>
        <w:bottom w:val="none" w:sz="0" w:space="0" w:color="auto"/>
        <w:right w:val="none" w:sz="0" w:space="0" w:color="auto"/>
      </w:divBdr>
    </w:div>
    <w:div w:id="919680559">
      <w:bodyDiv w:val="1"/>
      <w:marLeft w:val="0"/>
      <w:marRight w:val="0"/>
      <w:marTop w:val="0"/>
      <w:marBottom w:val="0"/>
      <w:divBdr>
        <w:top w:val="none" w:sz="0" w:space="0" w:color="auto"/>
        <w:left w:val="none" w:sz="0" w:space="0" w:color="auto"/>
        <w:bottom w:val="none" w:sz="0" w:space="0" w:color="auto"/>
        <w:right w:val="none" w:sz="0" w:space="0" w:color="auto"/>
      </w:divBdr>
    </w:div>
    <w:div w:id="921260927">
      <w:bodyDiv w:val="1"/>
      <w:marLeft w:val="0"/>
      <w:marRight w:val="0"/>
      <w:marTop w:val="0"/>
      <w:marBottom w:val="0"/>
      <w:divBdr>
        <w:top w:val="none" w:sz="0" w:space="0" w:color="auto"/>
        <w:left w:val="none" w:sz="0" w:space="0" w:color="auto"/>
        <w:bottom w:val="none" w:sz="0" w:space="0" w:color="auto"/>
        <w:right w:val="none" w:sz="0" w:space="0" w:color="auto"/>
      </w:divBdr>
    </w:div>
    <w:div w:id="923152400">
      <w:bodyDiv w:val="1"/>
      <w:marLeft w:val="0"/>
      <w:marRight w:val="0"/>
      <w:marTop w:val="0"/>
      <w:marBottom w:val="0"/>
      <w:divBdr>
        <w:top w:val="none" w:sz="0" w:space="0" w:color="auto"/>
        <w:left w:val="none" w:sz="0" w:space="0" w:color="auto"/>
        <w:bottom w:val="none" w:sz="0" w:space="0" w:color="auto"/>
        <w:right w:val="none" w:sz="0" w:space="0" w:color="auto"/>
      </w:divBdr>
    </w:div>
    <w:div w:id="932201344">
      <w:bodyDiv w:val="1"/>
      <w:marLeft w:val="0"/>
      <w:marRight w:val="0"/>
      <w:marTop w:val="0"/>
      <w:marBottom w:val="0"/>
      <w:divBdr>
        <w:top w:val="none" w:sz="0" w:space="0" w:color="auto"/>
        <w:left w:val="none" w:sz="0" w:space="0" w:color="auto"/>
        <w:bottom w:val="none" w:sz="0" w:space="0" w:color="auto"/>
        <w:right w:val="none" w:sz="0" w:space="0" w:color="auto"/>
      </w:divBdr>
    </w:div>
    <w:div w:id="939798504">
      <w:bodyDiv w:val="1"/>
      <w:marLeft w:val="0"/>
      <w:marRight w:val="0"/>
      <w:marTop w:val="0"/>
      <w:marBottom w:val="0"/>
      <w:divBdr>
        <w:top w:val="none" w:sz="0" w:space="0" w:color="auto"/>
        <w:left w:val="none" w:sz="0" w:space="0" w:color="auto"/>
        <w:bottom w:val="none" w:sz="0" w:space="0" w:color="auto"/>
        <w:right w:val="none" w:sz="0" w:space="0" w:color="auto"/>
      </w:divBdr>
    </w:div>
    <w:div w:id="941836345">
      <w:bodyDiv w:val="1"/>
      <w:marLeft w:val="0"/>
      <w:marRight w:val="0"/>
      <w:marTop w:val="0"/>
      <w:marBottom w:val="0"/>
      <w:divBdr>
        <w:top w:val="none" w:sz="0" w:space="0" w:color="auto"/>
        <w:left w:val="none" w:sz="0" w:space="0" w:color="auto"/>
        <w:bottom w:val="none" w:sz="0" w:space="0" w:color="auto"/>
        <w:right w:val="none" w:sz="0" w:space="0" w:color="auto"/>
      </w:divBdr>
    </w:div>
    <w:div w:id="946352342">
      <w:bodyDiv w:val="1"/>
      <w:marLeft w:val="0"/>
      <w:marRight w:val="0"/>
      <w:marTop w:val="0"/>
      <w:marBottom w:val="0"/>
      <w:divBdr>
        <w:top w:val="none" w:sz="0" w:space="0" w:color="auto"/>
        <w:left w:val="none" w:sz="0" w:space="0" w:color="auto"/>
        <w:bottom w:val="none" w:sz="0" w:space="0" w:color="auto"/>
        <w:right w:val="none" w:sz="0" w:space="0" w:color="auto"/>
      </w:divBdr>
    </w:div>
    <w:div w:id="950355916">
      <w:bodyDiv w:val="1"/>
      <w:marLeft w:val="0"/>
      <w:marRight w:val="0"/>
      <w:marTop w:val="0"/>
      <w:marBottom w:val="0"/>
      <w:divBdr>
        <w:top w:val="none" w:sz="0" w:space="0" w:color="auto"/>
        <w:left w:val="none" w:sz="0" w:space="0" w:color="auto"/>
        <w:bottom w:val="none" w:sz="0" w:space="0" w:color="auto"/>
        <w:right w:val="none" w:sz="0" w:space="0" w:color="auto"/>
      </w:divBdr>
    </w:div>
    <w:div w:id="952133907">
      <w:bodyDiv w:val="1"/>
      <w:marLeft w:val="0"/>
      <w:marRight w:val="0"/>
      <w:marTop w:val="0"/>
      <w:marBottom w:val="0"/>
      <w:divBdr>
        <w:top w:val="none" w:sz="0" w:space="0" w:color="auto"/>
        <w:left w:val="none" w:sz="0" w:space="0" w:color="auto"/>
        <w:bottom w:val="none" w:sz="0" w:space="0" w:color="auto"/>
        <w:right w:val="none" w:sz="0" w:space="0" w:color="auto"/>
      </w:divBdr>
    </w:div>
    <w:div w:id="952203366">
      <w:bodyDiv w:val="1"/>
      <w:marLeft w:val="0"/>
      <w:marRight w:val="0"/>
      <w:marTop w:val="0"/>
      <w:marBottom w:val="0"/>
      <w:divBdr>
        <w:top w:val="none" w:sz="0" w:space="0" w:color="auto"/>
        <w:left w:val="none" w:sz="0" w:space="0" w:color="auto"/>
        <w:bottom w:val="none" w:sz="0" w:space="0" w:color="auto"/>
        <w:right w:val="none" w:sz="0" w:space="0" w:color="auto"/>
      </w:divBdr>
    </w:div>
    <w:div w:id="957226981">
      <w:bodyDiv w:val="1"/>
      <w:marLeft w:val="0"/>
      <w:marRight w:val="0"/>
      <w:marTop w:val="0"/>
      <w:marBottom w:val="0"/>
      <w:divBdr>
        <w:top w:val="none" w:sz="0" w:space="0" w:color="auto"/>
        <w:left w:val="none" w:sz="0" w:space="0" w:color="auto"/>
        <w:bottom w:val="none" w:sz="0" w:space="0" w:color="auto"/>
        <w:right w:val="none" w:sz="0" w:space="0" w:color="auto"/>
      </w:divBdr>
    </w:div>
    <w:div w:id="961617447">
      <w:bodyDiv w:val="1"/>
      <w:marLeft w:val="0"/>
      <w:marRight w:val="0"/>
      <w:marTop w:val="0"/>
      <w:marBottom w:val="0"/>
      <w:divBdr>
        <w:top w:val="none" w:sz="0" w:space="0" w:color="auto"/>
        <w:left w:val="none" w:sz="0" w:space="0" w:color="auto"/>
        <w:bottom w:val="none" w:sz="0" w:space="0" w:color="auto"/>
        <w:right w:val="none" w:sz="0" w:space="0" w:color="auto"/>
      </w:divBdr>
    </w:div>
    <w:div w:id="961764792">
      <w:bodyDiv w:val="1"/>
      <w:marLeft w:val="0"/>
      <w:marRight w:val="0"/>
      <w:marTop w:val="0"/>
      <w:marBottom w:val="0"/>
      <w:divBdr>
        <w:top w:val="none" w:sz="0" w:space="0" w:color="auto"/>
        <w:left w:val="none" w:sz="0" w:space="0" w:color="auto"/>
        <w:bottom w:val="none" w:sz="0" w:space="0" w:color="auto"/>
        <w:right w:val="none" w:sz="0" w:space="0" w:color="auto"/>
      </w:divBdr>
    </w:div>
    <w:div w:id="962080008">
      <w:bodyDiv w:val="1"/>
      <w:marLeft w:val="0"/>
      <w:marRight w:val="0"/>
      <w:marTop w:val="0"/>
      <w:marBottom w:val="0"/>
      <w:divBdr>
        <w:top w:val="none" w:sz="0" w:space="0" w:color="auto"/>
        <w:left w:val="none" w:sz="0" w:space="0" w:color="auto"/>
        <w:bottom w:val="none" w:sz="0" w:space="0" w:color="auto"/>
        <w:right w:val="none" w:sz="0" w:space="0" w:color="auto"/>
      </w:divBdr>
    </w:div>
    <w:div w:id="963654745">
      <w:bodyDiv w:val="1"/>
      <w:marLeft w:val="0"/>
      <w:marRight w:val="0"/>
      <w:marTop w:val="0"/>
      <w:marBottom w:val="0"/>
      <w:divBdr>
        <w:top w:val="none" w:sz="0" w:space="0" w:color="auto"/>
        <w:left w:val="none" w:sz="0" w:space="0" w:color="auto"/>
        <w:bottom w:val="none" w:sz="0" w:space="0" w:color="auto"/>
        <w:right w:val="none" w:sz="0" w:space="0" w:color="auto"/>
      </w:divBdr>
    </w:div>
    <w:div w:id="968978813">
      <w:bodyDiv w:val="1"/>
      <w:marLeft w:val="0"/>
      <w:marRight w:val="0"/>
      <w:marTop w:val="0"/>
      <w:marBottom w:val="0"/>
      <w:divBdr>
        <w:top w:val="none" w:sz="0" w:space="0" w:color="auto"/>
        <w:left w:val="none" w:sz="0" w:space="0" w:color="auto"/>
        <w:bottom w:val="none" w:sz="0" w:space="0" w:color="auto"/>
        <w:right w:val="none" w:sz="0" w:space="0" w:color="auto"/>
      </w:divBdr>
    </w:div>
    <w:div w:id="970868743">
      <w:bodyDiv w:val="1"/>
      <w:marLeft w:val="0"/>
      <w:marRight w:val="0"/>
      <w:marTop w:val="0"/>
      <w:marBottom w:val="0"/>
      <w:divBdr>
        <w:top w:val="none" w:sz="0" w:space="0" w:color="auto"/>
        <w:left w:val="none" w:sz="0" w:space="0" w:color="auto"/>
        <w:bottom w:val="none" w:sz="0" w:space="0" w:color="auto"/>
        <w:right w:val="none" w:sz="0" w:space="0" w:color="auto"/>
      </w:divBdr>
    </w:div>
    <w:div w:id="972977522">
      <w:bodyDiv w:val="1"/>
      <w:marLeft w:val="0"/>
      <w:marRight w:val="0"/>
      <w:marTop w:val="0"/>
      <w:marBottom w:val="0"/>
      <w:divBdr>
        <w:top w:val="none" w:sz="0" w:space="0" w:color="auto"/>
        <w:left w:val="none" w:sz="0" w:space="0" w:color="auto"/>
        <w:bottom w:val="none" w:sz="0" w:space="0" w:color="auto"/>
        <w:right w:val="none" w:sz="0" w:space="0" w:color="auto"/>
      </w:divBdr>
    </w:div>
    <w:div w:id="977959866">
      <w:bodyDiv w:val="1"/>
      <w:marLeft w:val="0"/>
      <w:marRight w:val="0"/>
      <w:marTop w:val="0"/>
      <w:marBottom w:val="0"/>
      <w:divBdr>
        <w:top w:val="none" w:sz="0" w:space="0" w:color="auto"/>
        <w:left w:val="none" w:sz="0" w:space="0" w:color="auto"/>
        <w:bottom w:val="none" w:sz="0" w:space="0" w:color="auto"/>
        <w:right w:val="none" w:sz="0" w:space="0" w:color="auto"/>
      </w:divBdr>
    </w:div>
    <w:div w:id="978538926">
      <w:bodyDiv w:val="1"/>
      <w:marLeft w:val="0"/>
      <w:marRight w:val="0"/>
      <w:marTop w:val="0"/>
      <w:marBottom w:val="0"/>
      <w:divBdr>
        <w:top w:val="none" w:sz="0" w:space="0" w:color="auto"/>
        <w:left w:val="none" w:sz="0" w:space="0" w:color="auto"/>
        <w:bottom w:val="none" w:sz="0" w:space="0" w:color="auto"/>
        <w:right w:val="none" w:sz="0" w:space="0" w:color="auto"/>
      </w:divBdr>
    </w:div>
    <w:div w:id="979263626">
      <w:bodyDiv w:val="1"/>
      <w:marLeft w:val="0"/>
      <w:marRight w:val="0"/>
      <w:marTop w:val="0"/>
      <w:marBottom w:val="0"/>
      <w:divBdr>
        <w:top w:val="none" w:sz="0" w:space="0" w:color="auto"/>
        <w:left w:val="none" w:sz="0" w:space="0" w:color="auto"/>
        <w:bottom w:val="none" w:sz="0" w:space="0" w:color="auto"/>
        <w:right w:val="none" w:sz="0" w:space="0" w:color="auto"/>
      </w:divBdr>
    </w:div>
    <w:div w:id="985163189">
      <w:bodyDiv w:val="1"/>
      <w:marLeft w:val="0"/>
      <w:marRight w:val="0"/>
      <w:marTop w:val="0"/>
      <w:marBottom w:val="0"/>
      <w:divBdr>
        <w:top w:val="none" w:sz="0" w:space="0" w:color="auto"/>
        <w:left w:val="none" w:sz="0" w:space="0" w:color="auto"/>
        <w:bottom w:val="none" w:sz="0" w:space="0" w:color="auto"/>
        <w:right w:val="none" w:sz="0" w:space="0" w:color="auto"/>
      </w:divBdr>
    </w:div>
    <w:div w:id="988287289">
      <w:bodyDiv w:val="1"/>
      <w:marLeft w:val="0"/>
      <w:marRight w:val="0"/>
      <w:marTop w:val="0"/>
      <w:marBottom w:val="0"/>
      <w:divBdr>
        <w:top w:val="none" w:sz="0" w:space="0" w:color="auto"/>
        <w:left w:val="none" w:sz="0" w:space="0" w:color="auto"/>
        <w:bottom w:val="none" w:sz="0" w:space="0" w:color="auto"/>
        <w:right w:val="none" w:sz="0" w:space="0" w:color="auto"/>
      </w:divBdr>
    </w:div>
    <w:div w:id="993340862">
      <w:bodyDiv w:val="1"/>
      <w:marLeft w:val="0"/>
      <w:marRight w:val="0"/>
      <w:marTop w:val="0"/>
      <w:marBottom w:val="0"/>
      <w:divBdr>
        <w:top w:val="none" w:sz="0" w:space="0" w:color="auto"/>
        <w:left w:val="none" w:sz="0" w:space="0" w:color="auto"/>
        <w:bottom w:val="none" w:sz="0" w:space="0" w:color="auto"/>
        <w:right w:val="none" w:sz="0" w:space="0" w:color="auto"/>
      </w:divBdr>
    </w:div>
    <w:div w:id="1009526200">
      <w:bodyDiv w:val="1"/>
      <w:marLeft w:val="0"/>
      <w:marRight w:val="0"/>
      <w:marTop w:val="0"/>
      <w:marBottom w:val="0"/>
      <w:divBdr>
        <w:top w:val="none" w:sz="0" w:space="0" w:color="auto"/>
        <w:left w:val="none" w:sz="0" w:space="0" w:color="auto"/>
        <w:bottom w:val="none" w:sz="0" w:space="0" w:color="auto"/>
        <w:right w:val="none" w:sz="0" w:space="0" w:color="auto"/>
      </w:divBdr>
    </w:div>
    <w:div w:id="1009870188">
      <w:bodyDiv w:val="1"/>
      <w:marLeft w:val="0"/>
      <w:marRight w:val="0"/>
      <w:marTop w:val="0"/>
      <w:marBottom w:val="0"/>
      <w:divBdr>
        <w:top w:val="none" w:sz="0" w:space="0" w:color="auto"/>
        <w:left w:val="none" w:sz="0" w:space="0" w:color="auto"/>
        <w:bottom w:val="none" w:sz="0" w:space="0" w:color="auto"/>
        <w:right w:val="none" w:sz="0" w:space="0" w:color="auto"/>
      </w:divBdr>
    </w:div>
    <w:div w:id="1010136657">
      <w:bodyDiv w:val="1"/>
      <w:marLeft w:val="0"/>
      <w:marRight w:val="0"/>
      <w:marTop w:val="0"/>
      <w:marBottom w:val="0"/>
      <w:divBdr>
        <w:top w:val="none" w:sz="0" w:space="0" w:color="auto"/>
        <w:left w:val="none" w:sz="0" w:space="0" w:color="auto"/>
        <w:bottom w:val="none" w:sz="0" w:space="0" w:color="auto"/>
        <w:right w:val="none" w:sz="0" w:space="0" w:color="auto"/>
      </w:divBdr>
    </w:div>
    <w:div w:id="1024018027">
      <w:bodyDiv w:val="1"/>
      <w:marLeft w:val="0"/>
      <w:marRight w:val="0"/>
      <w:marTop w:val="0"/>
      <w:marBottom w:val="0"/>
      <w:divBdr>
        <w:top w:val="none" w:sz="0" w:space="0" w:color="auto"/>
        <w:left w:val="none" w:sz="0" w:space="0" w:color="auto"/>
        <w:bottom w:val="none" w:sz="0" w:space="0" w:color="auto"/>
        <w:right w:val="none" w:sz="0" w:space="0" w:color="auto"/>
      </w:divBdr>
    </w:div>
    <w:div w:id="1027146203">
      <w:bodyDiv w:val="1"/>
      <w:marLeft w:val="0"/>
      <w:marRight w:val="0"/>
      <w:marTop w:val="0"/>
      <w:marBottom w:val="0"/>
      <w:divBdr>
        <w:top w:val="none" w:sz="0" w:space="0" w:color="auto"/>
        <w:left w:val="none" w:sz="0" w:space="0" w:color="auto"/>
        <w:bottom w:val="none" w:sz="0" w:space="0" w:color="auto"/>
        <w:right w:val="none" w:sz="0" w:space="0" w:color="auto"/>
      </w:divBdr>
    </w:div>
    <w:div w:id="1029329755">
      <w:bodyDiv w:val="1"/>
      <w:marLeft w:val="0"/>
      <w:marRight w:val="0"/>
      <w:marTop w:val="0"/>
      <w:marBottom w:val="0"/>
      <w:divBdr>
        <w:top w:val="none" w:sz="0" w:space="0" w:color="auto"/>
        <w:left w:val="none" w:sz="0" w:space="0" w:color="auto"/>
        <w:bottom w:val="none" w:sz="0" w:space="0" w:color="auto"/>
        <w:right w:val="none" w:sz="0" w:space="0" w:color="auto"/>
      </w:divBdr>
    </w:div>
    <w:div w:id="1029646792">
      <w:bodyDiv w:val="1"/>
      <w:marLeft w:val="0"/>
      <w:marRight w:val="0"/>
      <w:marTop w:val="0"/>
      <w:marBottom w:val="0"/>
      <w:divBdr>
        <w:top w:val="none" w:sz="0" w:space="0" w:color="auto"/>
        <w:left w:val="none" w:sz="0" w:space="0" w:color="auto"/>
        <w:bottom w:val="none" w:sz="0" w:space="0" w:color="auto"/>
        <w:right w:val="none" w:sz="0" w:space="0" w:color="auto"/>
      </w:divBdr>
    </w:div>
    <w:div w:id="1032730989">
      <w:bodyDiv w:val="1"/>
      <w:marLeft w:val="0"/>
      <w:marRight w:val="0"/>
      <w:marTop w:val="0"/>
      <w:marBottom w:val="0"/>
      <w:divBdr>
        <w:top w:val="none" w:sz="0" w:space="0" w:color="auto"/>
        <w:left w:val="none" w:sz="0" w:space="0" w:color="auto"/>
        <w:bottom w:val="none" w:sz="0" w:space="0" w:color="auto"/>
        <w:right w:val="none" w:sz="0" w:space="0" w:color="auto"/>
      </w:divBdr>
    </w:div>
    <w:div w:id="1044526763">
      <w:bodyDiv w:val="1"/>
      <w:marLeft w:val="0"/>
      <w:marRight w:val="0"/>
      <w:marTop w:val="0"/>
      <w:marBottom w:val="0"/>
      <w:divBdr>
        <w:top w:val="none" w:sz="0" w:space="0" w:color="auto"/>
        <w:left w:val="none" w:sz="0" w:space="0" w:color="auto"/>
        <w:bottom w:val="none" w:sz="0" w:space="0" w:color="auto"/>
        <w:right w:val="none" w:sz="0" w:space="0" w:color="auto"/>
      </w:divBdr>
    </w:div>
    <w:div w:id="1045183315">
      <w:bodyDiv w:val="1"/>
      <w:marLeft w:val="0"/>
      <w:marRight w:val="0"/>
      <w:marTop w:val="0"/>
      <w:marBottom w:val="0"/>
      <w:divBdr>
        <w:top w:val="none" w:sz="0" w:space="0" w:color="auto"/>
        <w:left w:val="none" w:sz="0" w:space="0" w:color="auto"/>
        <w:bottom w:val="none" w:sz="0" w:space="0" w:color="auto"/>
        <w:right w:val="none" w:sz="0" w:space="0" w:color="auto"/>
      </w:divBdr>
    </w:div>
    <w:div w:id="1048186320">
      <w:bodyDiv w:val="1"/>
      <w:marLeft w:val="0"/>
      <w:marRight w:val="0"/>
      <w:marTop w:val="0"/>
      <w:marBottom w:val="0"/>
      <w:divBdr>
        <w:top w:val="none" w:sz="0" w:space="0" w:color="auto"/>
        <w:left w:val="none" w:sz="0" w:space="0" w:color="auto"/>
        <w:bottom w:val="none" w:sz="0" w:space="0" w:color="auto"/>
        <w:right w:val="none" w:sz="0" w:space="0" w:color="auto"/>
      </w:divBdr>
    </w:div>
    <w:div w:id="1050500878">
      <w:bodyDiv w:val="1"/>
      <w:marLeft w:val="0"/>
      <w:marRight w:val="0"/>
      <w:marTop w:val="0"/>
      <w:marBottom w:val="0"/>
      <w:divBdr>
        <w:top w:val="none" w:sz="0" w:space="0" w:color="auto"/>
        <w:left w:val="none" w:sz="0" w:space="0" w:color="auto"/>
        <w:bottom w:val="none" w:sz="0" w:space="0" w:color="auto"/>
        <w:right w:val="none" w:sz="0" w:space="0" w:color="auto"/>
      </w:divBdr>
    </w:div>
    <w:div w:id="1051265853">
      <w:bodyDiv w:val="1"/>
      <w:marLeft w:val="0"/>
      <w:marRight w:val="0"/>
      <w:marTop w:val="0"/>
      <w:marBottom w:val="0"/>
      <w:divBdr>
        <w:top w:val="none" w:sz="0" w:space="0" w:color="auto"/>
        <w:left w:val="none" w:sz="0" w:space="0" w:color="auto"/>
        <w:bottom w:val="none" w:sz="0" w:space="0" w:color="auto"/>
        <w:right w:val="none" w:sz="0" w:space="0" w:color="auto"/>
      </w:divBdr>
    </w:div>
    <w:div w:id="1054042660">
      <w:bodyDiv w:val="1"/>
      <w:marLeft w:val="0"/>
      <w:marRight w:val="0"/>
      <w:marTop w:val="0"/>
      <w:marBottom w:val="0"/>
      <w:divBdr>
        <w:top w:val="none" w:sz="0" w:space="0" w:color="auto"/>
        <w:left w:val="none" w:sz="0" w:space="0" w:color="auto"/>
        <w:bottom w:val="none" w:sz="0" w:space="0" w:color="auto"/>
        <w:right w:val="none" w:sz="0" w:space="0" w:color="auto"/>
      </w:divBdr>
    </w:div>
    <w:div w:id="1057818006">
      <w:bodyDiv w:val="1"/>
      <w:marLeft w:val="0"/>
      <w:marRight w:val="0"/>
      <w:marTop w:val="0"/>
      <w:marBottom w:val="0"/>
      <w:divBdr>
        <w:top w:val="none" w:sz="0" w:space="0" w:color="auto"/>
        <w:left w:val="none" w:sz="0" w:space="0" w:color="auto"/>
        <w:bottom w:val="none" w:sz="0" w:space="0" w:color="auto"/>
        <w:right w:val="none" w:sz="0" w:space="0" w:color="auto"/>
      </w:divBdr>
    </w:div>
    <w:div w:id="1076441148">
      <w:bodyDiv w:val="1"/>
      <w:marLeft w:val="0"/>
      <w:marRight w:val="0"/>
      <w:marTop w:val="0"/>
      <w:marBottom w:val="0"/>
      <w:divBdr>
        <w:top w:val="none" w:sz="0" w:space="0" w:color="auto"/>
        <w:left w:val="none" w:sz="0" w:space="0" w:color="auto"/>
        <w:bottom w:val="none" w:sz="0" w:space="0" w:color="auto"/>
        <w:right w:val="none" w:sz="0" w:space="0" w:color="auto"/>
      </w:divBdr>
    </w:div>
    <w:div w:id="1076710365">
      <w:bodyDiv w:val="1"/>
      <w:marLeft w:val="0"/>
      <w:marRight w:val="0"/>
      <w:marTop w:val="0"/>
      <w:marBottom w:val="0"/>
      <w:divBdr>
        <w:top w:val="none" w:sz="0" w:space="0" w:color="auto"/>
        <w:left w:val="none" w:sz="0" w:space="0" w:color="auto"/>
        <w:bottom w:val="none" w:sz="0" w:space="0" w:color="auto"/>
        <w:right w:val="none" w:sz="0" w:space="0" w:color="auto"/>
      </w:divBdr>
    </w:div>
    <w:div w:id="1084255898">
      <w:bodyDiv w:val="1"/>
      <w:marLeft w:val="0"/>
      <w:marRight w:val="0"/>
      <w:marTop w:val="0"/>
      <w:marBottom w:val="0"/>
      <w:divBdr>
        <w:top w:val="none" w:sz="0" w:space="0" w:color="auto"/>
        <w:left w:val="none" w:sz="0" w:space="0" w:color="auto"/>
        <w:bottom w:val="none" w:sz="0" w:space="0" w:color="auto"/>
        <w:right w:val="none" w:sz="0" w:space="0" w:color="auto"/>
      </w:divBdr>
    </w:div>
    <w:div w:id="1085764573">
      <w:bodyDiv w:val="1"/>
      <w:marLeft w:val="0"/>
      <w:marRight w:val="0"/>
      <w:marTop w:val="0"/>
      <w:marBottom w:val="0"/>
      <w:divBdr>
        <w:top w:val="none" w:sz="0" w:space="0" w:color="auto"/>
        <w:left w:val="none" w:sz="0" w:space="0" w:color="auto"/>
        <w:bottom w:val="none" w:sz="0" w:space="0" w:color="auto"/>
        <w:right w:val="none" w:sz="0" w:space="0" w:color="auto"/>
      </w:divBdr>
    </w:div>
    <w:div w:id="1086997814">
      <w:bodyDiv w:val="1"/>
      <w:marLeft w:val="0"/>
      <w:marRight w:val="0"/>
      <w:marTop w:val="0"/>
      <w:marBottom w:val="0"/>
      <w:divBdr>
        <w:top w:val="none" w:sz="0" w:space="0" w:color="auto"/>
        <w:left w:val="none" w:sz="0" w:space="0" w:color="auto"/>
        <w:bottom w:val="none" w:sz="0" w:space="0" w:color="auto"/>
        <w:right w:val="none" w:sz="0" w:space="0" w:color="auto"/>
      </w:divBdr>
    </w:div>
    <w:div w:id="1088039209">
      <w:bodyDiv w:val="1"/>
      <w:marLeft w:val="0"/>
      <w:marRight w:val="0"/>
      <w:marTop w:val="0"/>
      <w:marBottom w:val="0"/>
      <w:divBdr>
        <w:top w:val="none" w:sz="0" w:space="0" w:color="auto"/>
        <w:left w:val="none" w:sz="0" w:space="0" w:color="auto"/>
        <w:bottom w:val="none" w:sz="0" w:space="0" w:color="auto"/>
        <w:right w:val="none" w:sz="0" w:space="0" w:color="auto"/>
      </w:divBdr>
    </w:div>
    <w:div w:id="1091927318">
      <w:bodyDiv w:val="1"/>
      <w:marLeft w:val="0"/>
      <w:marRight w:val="0"/>
      <w:marTop w:val="0"/>
      <w:marBottom w:val="0"/>
      <w:divBdr>
        <w:top w:val="none" w:sz="0" w:space="0" w:color="auto"/>
        <w:left w:val="none" w:sz="0" w:space="0" w:color="auto"/>
        <w:bottom w:val="none" w:sz="0" w:space="0" w:color="auto"/>
        <w:right w:val="none" w:sz="0" w:space="0" w:color="auto"/>
      </w:divBdr>
    </w:div>
    <w:div w:id="1095785274">
      <w:bodyDiv w:val="1"/>
      <w:marLeft w:val="0"/>
      <w:marRight w:val="0"/>
      <w:marTop w:val="0"/>
      <w:marBottom w:val="0"/>
      <w:divBdr>
        <w:top w:val="none" w:sz="0" w:space="0" w:color="auto"/>
        <w:left w:val="none" w:sz="0" w:space="0" w:color="auto"/>
        <w:bottom w:val="none" w:sz="0" w:space="0" w:color="auto"/>
        <w:right w:val="none" w:sz="0" w:space="0" w:color="auto"/>
      </w:divBdr>
    </w:div>
    <w:div w:id="1096245691">
      <w:bodyDiv w:val="1"/>
      <w:marLeft w:val="0"/>
      <w:marRight w:val="0"/>
      <w:marTop w:val="0"/>
      <w:marBottom w:val="0"/>
      <w:divBdr>
        <w:top w:val="none" w:sz="0" w:space="0" w:color="auto"/>
        <w:left w:val="none" w:sz="0" w:space="0" w:color="auto"/>
        <w:bottom w:val="none" w:sz="0" w:space="0" w:color="auto"/>
        <w:right w:val="none" w:sz="0" w:space="0" w:color="auto"/>
      </w:divBdr>
    </w:div>
    <w:div w:id="1096708621">
      <w:bodyDiv w:val="1"/>
      <w:marLeft w:val="0"/>
      <w:marRight w:val="0"/>
      <w:marTop w:val="0"/>
      <w:marBottom w:val="0"/>
      <w:divBdr>
        <w:top w:val="none" w:sz="0" w:space="0" w:color="auto"/>
        <w:left w:val="none" w:sz="0" w:space="0" w:color="auto"/>
        <w:bottom w:val="none" w:sz="0" w:space="0" w:color="auto"/>
        <w:right w:val="none" w:sz="0" w:space="0" w:color="auto"/>
      </w:divBdr>
    </w:div>
    <w:div w:id="1099791168">
      <w:bodyDiv w:val="1"/>
      <w:marLeft w:val="0"/>
      <w:marRight w:val="0"/>
      <w:marTop w:val="0"/>
      <w:marBottom w:val="0"/>
      <w:divBdr>
        <w:top w:val="none" w:sz="0" w:space="0" w:color="auto"/>
        <w:left w:val="none" w:sz="0" w:space="0" w:color="auto"/>
        <w:bottom w:val="none" w:sz="0" w:space="0" w:color="auto"/>
        <w:right w:val="none" w:sz="0" w:space="0" w:color="auto"/>
      </w:divBdr>
    </w:div>
    <w:div w:id="1103116173">
      <w:bodyDiv w:val="1"/>
      <w:marLeft w:val="0"/>
      <w:marRight w:val="0"/>
      <w:marTop w:val="0"/>
      <w:marBottom w:val="0"/>
      <w:divBdr>
        <w:top w:val="none" w:sz="0" w:space="0" w:color="auto"/>
        <w:left w:val="none" w:sz="0" w:space="0" w:color="auto"/>
        <w:bottom w:val="none" w:sz="0" w:space="0" w:color="auto"/>
        <w:right w:val="none" w:sz="0" w:space="0" w:color="auto"/>
      </w:divBdr>
    </w:div>
    <w:div w:id="1107577519">
      <w:bodyDiv w:val="1"/>
      <w:marLeft w:val="0"/>
      <w:marRight w:val="0"/>
      <w:marTop w:val="0"/>
      <w:marBottom w:val="0"/>
      <w:divBdr>
        <w:top w:val="none" w:sz="0" w:space="0" w:color="auto"/>
        <w:left w:val="none" w:sz="0" w:space="0" w:color="auto"/>
        <w:bottom w:val="none" w:sz="0" w:space="0" w:color="auto"/>
        <w:right w:val="none" w:sz="0" w:space="0" w:color="auto"/>
      </w:divBdr>
    </w:div>
    <w:div w:id="1109012899">
      <w:bodyDiv w:val="1"/>
      <w:marLeft w:val="0"/>
      <w:marRight w:val="0"/>
      <w:marTop w:val="0"/>
      <w:marBottom w:val="0"/>
      <w:divBdr>
        <w:top w:val="none" w:sz="0" w:space="0" w:color="auto"/>
        <w:left w:val="none" w:sz="0" w:space="0" w:color="auto"/>
        <w:bottom w:val="none" w:sz="0" w:space="0" w:color="auto"/>
        <w:right w:val="none" w:sz="0" w:space="0" w:color="auto"/>
      </w:divBdr>
    </w:div>
    <w:div w:id="1112045092">
      <w:bodyDiv w:val="1"/>
      <w:marLeft w:val="0"/>
      <w:marRight w:val="0"/>
      <w:marTop w:val="0"/>
      <w:marBottom w:val="0"/>
      <w:divBdr>
        <w:top w:val="none" w:sz="0" w:space="0" w:color="auto"/>
        <w:left w:val="none" w:sz="0" w:space="0" w:color="auto"/>
        <w:bottom w:val="none" w:sz="0" w:space="0" w:color="auto"/>
        <w:right w:val="none" w:sz="0" w:space="0" w:color="auto"/>
      </w:divBdr>
    </w:div>
    <w:div w:id="1113937701">
      <w:bodyDiv w:val="1"/>
      <w:marLeft w:val="0"/>
      <w:marRight w:val="0"/>
      <w:marTop w:val="0"/>
      <w:marBottom w:val="0"/>
      <w:divBdr>
        <w:top w:val="none" w:sz="0" w:space="0" w:color="auto"/>
        <w:left w:val="none" w:sz="0" w:space="0" w:color="auto"/>
        <w:bottom w:val="none" w:sz="0" w:space="0" w:color="auto"/>
        <w:right w:val="none" w:sz="0" w:space="0" w:color="auto"/>
      </w:divBdr>
    </w:div>
    <w:div w:id="1115714333">
      <w:bodyDiv w:val="1"/>
      <w:marLeft w:val="0"/>
      <w:marRight w:val="0"/>
      <w:marTop w:val="0"/>
      <w:marBottom w:val="0"/>
      <w:divBdr>
        <w:top w:val="none" w:sz="0" w:space="0" w:color="auto"/>
        <w:left w:val="none" w:sz="0" w:space="0" w:color="auto"/>
        <w:bottom w:val="none" w:sz="0" w:space="0" w:color="auto"/>
        <w:right w:val="none" w:sz="0" w:space="0" w:color="auto"/>
      </w:divBdr>
    </w:div>
    <w:div w:id="1125582959">
      <w:bodyDiv w:val="1"/>
      <w:marLeft w:val="0"/>
      <w:marRight w:val="0"/>
      <w:marTop w:val="0"/>
      <w:marBottom w:val="0"/>
      <w:divBdr>
        <w:top w:val="none" w:sz="0" w:space="0" w:color="auto"/>
        <w:left w:val="none" w:sz="0" w:space="0" w:color="auto"/>
        <w:bottom w:val="none" w:sz="0" w:space="0" w:color="auto"/>
        <w:right w:val="none" w:sz="0" w:space="0" w:color="auto"/>
      </w:divBdr>
    </w:div>
    <w:div w:id="1126243139">
      <w:bodyDiv w:val="1"/>
      <w:marLeft w:val="0"/>
      <w:marRight w:val="0"/>
      <w:marTop w:val="0"/>
      <w:marBottom w:val="0"/>
      <w:divBdr>
        <w:top w:val="none" w:sz="0" w:space="0" w:color="auto"/>
        <w:left w:val="none" w:sz="0" w:space="0" w:color="auto"/>
        <w:bottom w:val="none" w:sz="0" w:space="0" w:color="auto"/>
        <w:right w:val="none" w:sz="0" w:space="0" w:color="auto"/>
      </w:divBdr>
    </w:div>
    <w:div w:id="1126772168">
      <w:bodyDiv w:val="1"/>
      <w:marLeft w:val="0"/>
      <w:marRight w:val="0"/>
      <w:marTop w:val="0"/>
      <w:marBottom w:val="0"/>
      <w:divBdr>
        <w:top w:val="none" w:sz="0" w:space="0" w:color="auto"/>
        <w:left w:val="none" w:sz="0" w:space="0" w:color="auto"/>
        <w:bottom w:val="none" w:sz="0" w:space="0" w:color="auto"/>
        <w:right w:val="none" w:sz="0" w:space="0" w:color="auto"/>
      </w:divBdr>
    </w:div>
    <w:div w:id="1133643248">
      <w:bodyDiv w:val="1"/>
      <w:marLeft w:val="0"/>
      <w:marRight w:val="0"/>
      <w:marTop w:val="0"/>
      <w:marBottom w:val="0"/>
      <w:divBdr>
        <w:top w:val="none" w:sz="0" w:space="0" w:color="auto"/>
        <w:left w:val="none" w:sz="0" w:space="0" w:color="auto"/>
        <w:bottom w:val="none" w:sz="0" w:space="0" w:color="auto"/>
        <w:right w:val="none" w:sz="0" w:space="0" w:color="auto"/>
      </w:divBdr>
    </w:div>
    <w:div w:id="1137340446">
      <w:bodyDiv w:val="1"/>
      <w:marLeft w:val="0"/>
      <w:marRight w:val="0"/>
      <w:marTop w:val="0"/>
      <w:marBottom w:val="0"/>
      <w:divBdr>
        <w:top w:val="none" w:sz="0" w:space="0" w:color="auto"/>
        <w:left w:val="none" w:sz="0" w:space="0" w:color="auto"/>
        <w:bottom w:val="none" w:sz="0" w:space="0" w:color="auto"/>
        <w:right w:val="none" w:sz="0" w:space="0" w:color="auto"/>
      </w:divBdr>
    </w:div>
    <w:div w:id="1137799577">
      <w:bodyDiv w:val="1"/>
      <w:marLeft w:val="0"/>
      <w:marRight w:val="0"/>
      <w:marTop w:val="0"/>
      <w:marBottom w:val="0"/>
      <w:divBdr>
        <w:top w:val="none" w:sz="0" w:space="0" w:color="auto"/>
        <w:left w:val="none" w:sz="0" w:space="0" w:color="auto"/>
        <w:bottom w:val="none" w:sz="0" w:space="0" w:color="auto"/>
        <w:right w:val="none" w:sz="0" w:space="0" w:color="auto"/>
      </w:divBdr>
    </w:div>
    <w:div w:id="1138374497">
      <w:bodyDiv w:val="1"/>
      <w:marLeft w:val="0"/>
      <w:marRight w:val="0"/>
      <w:marTop w:val="0"/>
      <w:marBottom w:val="0"/>
      <w:divBdr>
        <w:top w:val="none" w:sz="0" w:space="0" w:color="auto"/>
        <w:left w:val="none" w:sz="0" w:space="0" w:color="auto"/>
        <w:bottom w:val="none" w:sz="0" w:space="0" w:color="auto"/>
        <w:right w:val="none" w:sz="0" w:space="0" w:color="auto"/>
      </w:divBdr>
    </w:div>
    <w:div w:id="1146237859">
      <w:bodyDiv w:val="1"/>
      <w:marLeft w:val="0"/>
      <w:marRight w:val="0"/>
      <w:marTop w:val="0"/>
      <w:marBottom w:val="0"/>
      <w:divBdr>
        <w:top w:val="none" w:sz="0" w:space="0" w:color="auto"/>
        <w:left w:val="none" w:sz="0" w:space="0" w:color="auto"/>
        <w:bottom w:val="none" w:sz="0" w:space="0" w:color="auto"/>
        <w:right w:val="none" w:sz="0" w:space="0" w:color="auto"/>
      </w:divBdr>
    </w:div>
    <w:div w:id="1146777197">
      <w:bodyDiv w:val="1"/>
      <w:marLeft w:val="0"/>
      <w:marRight w:val="0"/>
      <w:marTop w:val="0"/>
      <w:marBottom w:val="0"/>
      <w:divBdr>
        <w:top w:val="none" w:sz="0" w:space="0" w:color="auto"/>
        <w:left w:val="none" w:sz="0" w:space="0" w:color="auto"/>
        <w:bottom w:val="none" w:sz="0" w:space="0" w:color="auto"/>
        <w:right w:val="none" w:sz="0" w:space="0" w:color="auto"/>
      </w:divBdr>
    </w:div>
    <w:div w:id="1153060730">
      <w:bodyDiv w:val="1"/>
      <w:marLeft w:val="0"/>
      <w:marRight w:val="0"/>
      <w:marTop w:val="0"/>
      <w:marBottom w:val="0"/>
      <w:divBdr>
        <w:top w:val="none" w:sz="0" w:space="0" w:color="auto"/>
        <w:left w:val="none" w:sz="0" w:space="0" w:color="auto"/>
        <w:bottom w:val="none" w:sz="0" w:space="0" w:color="auto"/>
        <w:right w:val="none" w:sz="0" w:space="0" w:color="auto"/>
      </w:divBdr>
    </w:div>
    <w:div w:id="1156602973">
      <w:bodyDiv w:val="1"/>
      <w:marLeft w:val="0"/>
      <w:marRight w:val="0"/>
      <w:marTop w:val="0"/>
      <w:marBottom w:val="0"/>
      <w:divBdr>
        <w:top w:val="none" w:sz="0" w:space="0" w:color="auto"/>
        <w:left w:val="none" w:sz="0" w:space="0" w:color="auto"/>
        <w:bottom w:val="none" w:sz="0" w:space="0" w:color="auto"/>
        <w:right w:val="none" w:sz="0" w:space="0" w:color="auto"/>
      </w:divBdr>
    </w:div>
    <w:div w:id="1157574520">
      <w:bodyDiv w:val="1"/>
      <w:marLeft w:val="0"/>
      <w:marRight w:val="0"/>
      <w:marTop w:val="0"/>
      <w:marBottom w:val="0"/>
      <w:divBdr>
        <w:top w:val="none" w:sz="0" w:space="0" w:color="auto"/>
        <w:left w:val="none" w:sz="0" w:space="0" w:color="auto"/>
        <w:bottom w:val="none" w:sz="0" w:space="0" w:color="auto"/>
        <w:right w:val="none" w:sz="0" w:space="0" w:color="auto"/>
      </w:divBdr>
    </w:div>
    <w:div w:id="1158499979">
      <w:bodyDiv w:val="1"/>
      <w:marLeft w:val="0"/>
      <w:marRight w:val="0"/>
      <w:marTop w:val="0"/>
      <w:marBottom w:val="0"/>
      <w:divBdr>
        <w:top w:val="none" w:sz="0" w:space="0" w:color="auto"/>
        <w:left w:val="none" w:sz="0" w:space="0" w:color="auto"/>
        <w:bottom w:val="none" w:sz="0" w:space="0" w:color="auto"/>
        <w:right w:val="none" w:sz="0" w:space="0" w:color="auto"/>
      </w:divBdr>
    </w:div>
    <w:div w:id="1159928965">
      <w:bodyDiv w:val="1"/>
      <w:marLeft w:val="0"/>
      <w:marRight w:val="0"/>
      <w:marTop w:val="0"/>
      <w:marBottom w:val="0"/>
      <w:divBdr>
        <w:top w:val="none" w:sz="0" w:space="0" w:color="auto"/>
        <w:left w:val="none" w:sz="0" w:space="0" w:color="auto"/>
        <w:bottom w:val="none" w:sz="0" w:space="0" w:color="auto"/>
        <w:right w:val="none" w:sz="0" w:space="0" w:color="auto"/>
      </w:divBdr>
    </w:div>
    <w:div w:id="1164971428">
      <w:bodyDiv w:val="1"/>
      <w:marLeft w:val="0"/>
      <w:marRight w:val="0"/>
      <w:marTop w:val="0"/>
      <w:marBottom w:val="0"/>
      <w:divBdr>
        <w:top w:val="none" w:sz="0" w:space="0" w:color="auto"/>
        <w:left w:val="none" w:sz="0" w:space="0" w:color="auto"/>
        <w:bottom w:val="none" w:sz="0" w:space="0" w:color="auto"/>
        <w:right w:val="none" w:sz="0" w:space="0" w:color="auto"/>
      </w:divBdr>
    </w:div>
    <w:div w:id="1169715464">
      <w:bodyDiv w:val="1"/>
      <w:marLeft w:val="0"/>
      <w:marRight w:val="0"/>
      <w:marTop w:val="0"/>
      <w:marBottom w:val="0"/>
      <w:divBdr>
        <w:top w:val="none" w:sz="0" w:space="0" w:color="auto"/>
        <w:left w:val="none" w:sz="0" w:space="0" w:color="auto"/>
        <w:bottom w:val="none" w:sz="0" w:space="0" w:color="auto"/>
        <w:right w:val="none" w:sz="0" w:space="0" w:color="auto"/>
      </w:divBdr>
    </w:div>
    <w:div w:id="1169905173">
      <w:bodyDiv w:val="1"/>
      <w:marLeft w:val="0"/>
      <w:marRight w:val="0"/>
      <w:marTop w:val="0"/>
      <w:marBottom w:val="0"/>
      <w:divBdr>
        <w:top w:val="none" w:sz="0" w:space="0" w:color="auto"/>
        <w:left w:val="none" w:sz="0" w:space="0" w:color="auto"/>
        <w:bottom w:val="none" w:sz="0" w:space="0" w:color="auto"/>
        <w:right w:val="none" w:sz="0" w:space="0" w:color="auto"/>
      </w:divBdr>
    </w:div>
    <w:div w:id="1174032689">
      <w:bodyDiv w:val="1"/>
      <w:marLeft w:val="0"/>
      <w:marRight w:val="0"/>
      <w:marTop w:val="0"/>
      <w:marBottom w:val="0"/>
      <w:divBdr>
        <w:top w:val="none" w:sz="0" w:space="0" w:color="auto"/>
        <w:left w:val="none" w:sz="0" w:space="0" w:color="auto"/>
        <w:bottom w:val="none" w:sz="0" w:space="0" w:color="auto"/>
        <w:right w:val="none" w:sz="0" w:space="0" w:color="auto"/>
      </w:divBdr>
    </w:div>
    <w:div w:id="1176071457">
      <w:bodyDiv w:val="1"/>
      <w:marLeft w:val="0"/>
      <w:marRight w:val="0"/>
      <w:marTop w:val="0"/>
      <w:marBottom w:val="0"/>
      <w:divBdr>
        <w:top w:val="none" w:sz="0" w:space="0" w:color="auto"/>
        <w:left w:val="none" w:sz="0" w:space="0" w:color="auto"/>
        <w:bottom w:val="none" w:sz="0" w:space="0" w:color="auto"/>
        <w:right w:val="none" w:sz="0" w:space="0" w:color="auto"/>
      </w:divBdr>
    </w:div>
    <w:div w:id="1178810686">
      <w:bodyDiv w:val="1"/>
      <w:marLeft w:val="0"/>
      <w:marRight w:val="0"/>
      <w:marTop w:val="0"/>
      <w:marBottom w:val="0"/>
      <w:divBdr>
        <w:top w:val="none" w:sz="0" w:space="0" w:color="auto"/>
        <w:left w:val="none" w:sz="0" w:space="0" w:color="auto"/>
        <w:bottom w:val="none" w:sz="0" w:space="0" w:color="auto"/>
        <w:right w:val="none" w:sz="0" w:space="0" w:color="auto"/>
      </w:divBdr>
    </w:div>
    <w:div w:id="1180240314">
      <w:bodyDiv w:val="1"/>
      <w:marLeft w:val="0"/>
      <w:marRight w:val="0"/>
      <w:marTop w:val="0"/>
      <w:marBottom w:val="0"/>
      <w:divBdr>
        <w:top w:val="none" w:sz="0" w:space="0" w:color="auto"/>
        <w:left w:val="none" w:sz="0" w:space="0" w:color="auto"/>
        <w:bottom w:val="none" w:sz="0" w:space="0" w:color="auto"/>
        <w:right w:val="none" w:sz="0" w:space="0" w:color="auto"/>
      </w:divBdr>
    </w:div>
    <w:div w:id="1183132183">
      <w:bodyDiv w:val="1"/>
      <w:marLeft w:val="0"/>
      <w:marRight w:val="0"/>
      <w:marTop w:val="0"/>
      <w:marBottom w:val="0"/>
      <w:divBdr>
        <w:top w:val="none" w:sz="0" w:space="0" w:color="auto"/>
        <w:left w:val="none" w:sz="0" w:space="0" w:color="auto"/>
        <w:bottom w:val="none" w:sz="0" w:space="0" w:color="auto"/>
        <w:right w:val="none" w:sz="0" w:space="0" w:color="auto"/>
      </w:divBdr>
    </w:div>
    <w:div w:id="1188255026">
      <w:bodyDiv w:val="1"/>
      <w:marLeft w:val="0"/>
      <w:marRight w:val="0"/>
      <w:marTop w:val="0"/>
      <w:marBottom w:val="0"/>
      <w:divBdr>
        <w:top w:val="none" w:sz="0" w:space="0" w:color="auto"/>
        <w:left w:val="none" w:sz="0" w:space="0" w:color="auto"/>
        <w:bottom w:val="none" w:sz="0" w:space="0" w:color="auto"/>
        <w:right w:val="none" w:sz="0" w:space="0" w:color="auto"/>
      </w:divBdr>
    </w:div>
    <w:div w:id="1199858148">
      <w:bodyDiv w:val="1"/>
      <w:marLeft w:val="0"/>
      <w:marRight w:val="0"/>
      <w:marTop w:val="0"/>
      <w:marBottom w:val="0"/>
      <w:divBdr>
        <w:top w:val="none" w:sz="0" w:space="0" w:color="auto"/>
        <w:left w:val="none" w:sz="0" w:space="0" w:color="auto"/>
        <w:bottom w:val="none" w:sz="0" w:space="0" w:color="auto"/>
        <w:right w:val="none" w:sz="0" w:space="0" w:color="auto"/>
      </w:divBdr>
    </w:div>
    <w:div w:id="1200171416">
      <w:bodyDiv w:val="1"/>
      <w:marLeft w:val="0"/>
      <w:marRight w:val="0"/>
      <w:marTop w:val="0"/>
      <w:marBottom w:val="0"/>
      <w:divBdr>
        <w:top w:val="none" w:sz="0" w:space="0" w:color="auto"/>
        <w:left w:val="none" w:sz="0" w:space="0" w:color="auto"/>
        <w:bottom w:val="none" w:sz="0" w:space="0" w:color="auto"/>
        <w:right w:val="none" w:sz="0" w:space="0" w:color="auto"/>
      </w:divBdr>
    </w:div>
    <w:div w:id="1201017822">
      <w:bodyDiv w:val="1"/>
      <w:marLeft w:val="0"/>
      <w:marRight w:val="0"/>
      <w:marTop w:val="0"/>
      <w:marBottom w:val="0"/>
      <w:divBdr>
        <w:top w:val="none" w:sz="0" w:space="0" w:color="auto"/>
        <w:left w:val="none" w:sz="0" w:space="0" w:color="auto"/>
        <w:bottom w:val="none" w:sz="0" w:space="0" w:color="auto"/>
        <w:right w:val="none" w:sz="0" w:space="0" w:color="auto"/>
      </w:divBdr>
    </w:div>
    <w:div w:id="1201550970">
      <w:bodyDiv w:val="1"/>
      <w:marLeft w:val="0"/>
      <w:marRight w:val="0"/>
      <w:marTop w:val="0"/>
      <w:marBottom w:val="0"/>
      <w:divBdr>
        <w:top w:val="none" w:sz="0" w:space="0" w:color="auto"/>
        <w:left w:val="none" w:sz="0" w:space="0" w:color="auto"/>
        <w:bottom w:val="none" w:sz="0" w:space="0" w:color="auto"/>
        <w:right w:val="none" w:sz="0" w:space="0" w:color="auto"/>
      </w:divBdr>
    </w:div>
    <w:div w:id="1203907959">
      <w:bodyDiv w:val="1"/>
      <w:marLeft w:val="0"/>
      <w:marRight w:val="0"/>
      <w:marTop w:val="0"/>
      <w:marBottom w:val="0"/>
      <w:divBdr>
        <w:top w:val="none" w:sz="0" w:space="0" w:color="auto"/>
        <w:left w:val="none" w:sz="0" w:space="0" w:color="auto"/>
        <w:bottom w:val="none" w:sz="0" w:space="0" w:color="auto"/>
        <w:right w:val="none" w:sz="0" w:space="0" w:color="auto"/>
      </w:divBdr>
    </w:div>
    <w:div w:id="1204901766">
      <w:bodyDiv w:val="1"/>
      <w:marLeft w:val="0"/>
      <w:marRight w:val="0"/>
      <w:marTop w:val="0"/>
      <w:marBottom w:val="0"/>
      <w:divBdr>
        <w:top w:val="none" w:sz="0" w:space="0" w:color="auto"/>
        <w:left w:val="none" w:sz="0" w:space="0" w:color="auto"/>
        <w:bottom w:val="none" w:sz="0" w:space="0" w:color="auto"/>
        <w:right w:val="none" w:sz="0" w:space="0" w:color="auto"/>
      </w:divBdr>
    </w:div>
    <w:div w:id="1205143626">
      <w:bodyDiv w:val="1"/>
      <w:marLeft w:val="0"/>
      <w:marRight w:val="0"/>
      <w:marTop w:val="0"/>
      <w:marBottom w:val="0"/>
      <w:divBdr>
        <w:top w:val="none" w:sz="0" w:space="0" w:color="auto"/>
        <w:left w:val="none" w:sz="0" w:space="0" w:color="auto"/>
        <w:bottom w:val="none" w:sz="0" w:space="0" w:color="auto"/>
        <w:right w:val="none" w:sz="0" w:space="0" w:color="auto"/>
      </w:divBdr>
    </w:div>
    <w:div w:id="1209956120">
      <w:bodyDiv w:val="1"/>
      <w:marLeft w:val="0"/>
      <w:marRight w:val="0"/>
      <w:marTop w:val="0"/>
      <w:marBottom w:val="0"/>
      <w:divBdr>
        <w:top w:val="none" w:sz="0" w:space="0" w:color="auto"/>
        <w:left w:val="none" w:sz="0" w:space="0" w:color="auto"/>
        <w:bottom w:val="none" w:sz="0" w:space="0" w:color="auto"/>
        <w:right w:val="none" w:sz="0" w:space="0" w:color="auto"/>
      </w:divBdr>
    </w:div>
    <w:div w:id="1209999967">
      <w:bodyDiv w:val="1"/>
      <w:marLeft w:val="0"/>
      <w:marRight w:val="0"/>
      <w:marTop w:val="0"/>
      <w:marBottom w:val="0"/>
      <w:divBdr>
        <w:top w:val="none" w:sz="0" w:space="0" w:color="auto"/>
        <w:left w:val="none" w:sz="0" w:space="0" w:color="auto"/>
        <w:bottom w:val="none" w:sz="0" w:space="0" w:color="auto"/>
        <w:right w:val="none" w:sz="0" w:space="0" w:color="auto"/>
      </w:divBdr>
    </w:div>
    <w:div w:id="1216813036">
      <w:bodyDiv w:val="1"/>
      <w:marLeft w:val="0"/>
      <w:marRight w:val="0"/>
      <w:marTop w:val="0"/>
      <w:marBottom w:val="0"/>
      <w:divBdr>
        <w:top w:val="none" w:sz="0" w:space="0" w:color="auto"/>
        <w:left w:val="none" w:sz="0" w:space="0" w:color="auto"/>
        <w:bottom w:val="none" w:sz="0" w:space="0" w:color="auto"/>
        <w:right w:val="none" w:sz="0" w:space="0" w:color="auto"/>
      </w:divBdr>
    </w:div>
    <w:div w:id="1217735930">
      <w:bodyDiv w:val="1"/>
      <w:marLeft w:val="0"/>
      <w:marRight w:val="0"/>
      <w:marTop w:val="0"/>
      <w:marBottom w:val="0"/>
      <w:divBdr>
        <w:top w:val="none" w:sz="0" w:space="0" w:color="auto"/>
        <w:left w:val="none" w:sz="0" w:space="0" w:color="auto"/>
        <w:bottom w:val="none" w:sz="0" w:space="0" w:color="auto"/>
        <w:right w:val="none" w:sz="0" w:space="0" w:color="auto"/>
      </w:divBdr>
    </w:div>
    <w:div w:id="1217860470">
      <w:bodyDiv w:val="1"/>
      <w:marLeft w:val="0"/>
      <w:marRight w:val="0"/>
      <w:marTop w:val="0"/>
      <w:marBottom w:val="0"/>
      <w:divBdr>
        <w:top w:val="none" w:sz="0" w:space="0" w:color="auto"/>
        <w:left w:val="none" w:sz="0" w:space="0" w:color="auto"/>
        <w:bottom w:val="none" w:sz="0" w:space="0" w:color="auto"/>
        <w:right w:val="none" w:sz="0" w:space="0" w:color="auto"/>
      </w:divBdr>
    </w:div>
    <w:div w:id="1220551091">
      <w:bodyDiv w:val="1"/>
      <w:marLeft w:val="0"/>
      <w:marRight w:val="0"/>
      <w:marTop w:val="0"/>
      <w:marBottom w:val="0"/>
      <w:divBdr>
        <w:top w:val="none" w:sz="0" w:space="0" w:color="auto"/>
        <w:left w:val="none" w:sz="0" w:space="0" w:color="auto"/>
        <w:bottom w:val="none" w:sz="0" w:space="0" w:color="auto"/>
        <w:right w:val="none" w:sz="0" w:space="0" w:color="auto"/>
      </w:divBdr>
    </w:div>
    <w:div w:id="1220627383">
      <w:bodyDiv w:val="1"/>
      <w:marLeft w:val="0"/>
      <w:marRight w:val="0"/>
      <w:marTop w:val="0"/>
      <w:marBottom w:val="0"/>
      <w:divBdr>
        <w:top w:val="none" w:sz="0" w:space="0" w:color="auto"/>
        <w:left w:val="none" w:sz="0" w:space="0" w:color="auto"/>
        <w:bottom w:val="none" w:sz="0" w:space="0" w:color="auto"/>
        <w:right w:val="none" w:sz="0" w:space="0" w:color="auto"/>
      </w:divBdr>
    </w:div>
    <w:div w:id="1223563237">
      <w:bodyDiv w:val="1"/>
      <w:marLeft w:val="0"/>
      <w:marRight w:val="0"/>
      <w:marTop w:val="0"/>
      <w:marBottom w:val="0"/>
      <w:divBdr>
        <w:top w:val="none" w:sz="0" w:space="0" w:color="auto"/>
        <w:left w:val="none" w:sz="0" w:space="0" w:color="auto"/>
        <w:bottom w:val="none" w:sz="0" w:space="0" w:color="auto"/>
        <w:right w:val="none" w:sz="0" w:space="0" w:color="auto"/>
      </w:divBdr>
    </w:div>
    <w:div w:id="1224758715">
      <w:bodyDiv w:val="1"/>
      <w:marLeft w:val="0"/>
      <w:marRight w:val="0"/>
      <w:marTop w:val="0"/>
      <w:marBottom w:val="0"/>
      <w:divBdr>
        <w:top w:val="none" w:sz="0" w:space="0" w:color="auto"/>
        <w:left w:val="none" w:sz="0" w:space="0" w:color="auto"/>
        <w:bottom w:val="none" w:sz="0" w:space="0" w:color="auto"/>
        <w:right w:val="none" w:sz="0" w:space="0" w:color="auto"/>
      </w:divBdr>
    </w:div>
    <w:div w:id="1225485680">
      <w:bodyDiv w:val="1"/>
      <w:marLeft w:val="0"/>
      <w:marRight w:val="0"/>
      <w:marTop w:val="0"/>
      <w:marBottom w:val="0"/>
      <w:divBdr>
        <w:top w:val="none" w:sz="0" w:space="0" w:color="auto"/>
        <w:left w:val="none" w:sz="0" w:space="0" w:color="auto"/>
        <w:bottom w:val="none" w:sz="0" w:space="0" w:color="auto"/>
        <w:right w:val="none" w:sz="0" w:space="0" w:color="auto"/>
      </w:divBdr>
    </w:div>
    <w:div w:id="1228766305">
      <w:bodyDiv w:val="1"/>
      <w:marLeft w:val="0"/>
      <w:marRight w:val="0"/>
      <w:marTop w:val="0"/>
      <w:marBottom w:val="0"/>
      <w:divBdr>
        <w:top w:val="none" w:sz="0" w:space="0" w:color="auto"/>
        <w:left w:val="none" w:sz="0" w:space="0" w:color="auto"/>
        <w:bottom w:val="none" w:sz="0" w:space="0" w:color="auto"/>
        <w:right w:val="none" w:sz="0" w:space="0" w:color="auto"/>
      </w:divBdr>
    </w:div>
    <w:div w:id="1229028515">
      <w:bodyDiv w:val="1"/>
      <w:marLeft w:val="0"/>
      <w:marRight w:val="0"/>
      <w:marTop w:val="0"/>
      <w:marBottom w:val="0"/>
      <w:divBdr>
        <w:top w:val="none" w:sz="0" w:space="0" w:color="auto"/>
        <w:left w:val="none" w:sz="0" w:space="0" w:color="auto"/>
        <w:bottom w:val="none" w:sz="0" w:space="0" w:color="auto"/>
        <w:right w:val="none" w:sz="0" w:space="0" w:color="auto"/>
      </w:divBdr>
    </w:div>
    <w:div w:id="1236206788">
      <w:bodyDiv w:val="1"/>
      <w:marLeft w:val="0"/>
      <w:marRight w:val="0"/>
      <w:marTop w:val="0"/>
      <w:marBottom w:val="0"/>
      <w:divBdr>
        <w:top w:val="none" w:sz="0" w:space="0" w:color="auto"/>
        <w:left w:val="none" w:sz="0" w:space="0" w:color="auto"/>
        <w:bottom w:val="none" w:sz="0" w:space="0" w:color="auto"/>
        <w:right w:val="none" w:sz="0" w:space="0" w:color="auto"/>
      </w:divBdr>
    </w:div>
    <w:div w:id="1241480193">
      <w:bodyDiv w:val="1"/>
      <w:marLeft w:val="0"/>
      <w:marRight w:val="0"/>
      <w:marTop w:val="0"/>
      <w:marBottom w:val="0"/>
      <w:divBdr>
        <w:top w:val="none" w:sz="0" w:space="0" w:color="auto"/>
        <w:left w:val="none" w:sz="0" w:space="0" w:color="auto"/>
        <w:bottom w:val="none" w:sz="0" w:space="0" w:color="auto"/>
        <w:right w:val="none" w:sz="0" w:space="0" w:color="auto"/>
      </w:divBdr>
    </w:div>
    <w:div w:id="1243295101">
      <w:bodyDiv w:val="1"/>
      <w:marLeft w:val="0"/>
      <w:marRight w:val="0"/>
      <w:marTop w:val="0"/>
      <w:marBottom w:val="0"/>
      <w:divBdr>
        <w:top w:val="none" w:sz="0" w:space="0" w:color="auto"/>
        <w:left w:val="none" w:sz="0" w:space="0" w:color="auto"/>
        <w:bottom w:val="none" w:sz="0" w:space="0" w:color="auto"/>
        <w:right w:val="none" w:sz="0" w:space="0" w:color="auto"/>
      </w:divBdr>
    </w:div>
    <w:div w:id="1244147889">
      <w:bodyDiv w:val="1"/>
      <w:marLeft w:val="0"/>
      <w:marRight w:val="0"/>
      <w:marTop w:val="0"/>
      <w:marBottom w:val="0"/>
      <w:divBdr>
        <w:top w:val="none" w:sz="0" w:space="0" w:color="auto"/>
        <w:left w:val="none" w:sz="0" w:space="0" w:color="auto"/>
        <w:bottom w:val="none" w:sz="0" w:space="0" w:color="auto"/>
        <w:right w:val="none" w:sz="0" w:space="0" w:color="auto"/>
      </w:divBdr>
    </w:div>
    <w:div w:id="1246454120">
      <w:bodyDiv w:val="1"/>
      <w:marLeft w:val="0"/>
      <w:marRight w:val="0"/>
      <w:marTop w:val="0"/>
      <w:marBottom w:val="0"/>
      <w:divBdr>
        <w:top w:val="none" w:sz="0" w:space="0" w:color="auto"/>
        <w:left w:val="none" w:sz="0" w:space="0" w:color="auto"/>
        <w:bottom w:val="none" w:sz="0" w:space="0" w:color="auto"/>
        <w:right w:val="none" w:sz="0" w:space="0" w:color="auto"/>
      </w:divBdr>
    </w:div>
    <w:div w:id="1249774364">
      <w:bodyDiv w:val="1"/>
      <w:marLeft w:val="0"/>
      <w:marRight w:val="0"/>
      <w:marTop w:val="0"/>
      <w:marBottom w:val="0"/>
      <w:divBdr>
        <w:top w:val="none" w:sz="0" w:space="0" w:color="auto"/>
        <w:left w:val="none" w:sz="0" w:space="0" w:color="auto"/>
        <w:bottom w:val="none" w:sz="0" w:space="0" w:color="auto"/>
        <w:right w:val="none" w:sz="0" w:space="0" w:color="auto"/>
      </w:divBdr>
    </w:div>
    <w:div w:id="1253050893">
      <w:bodyDiv w:val="1"/>
      <w:marLeft w:val="0"/>
      <w:marRight w:val="0"/>
      <w:marTop w:val="0"/>
      <w:marBottom w:val="0"/>
      <w:divBdr>
        <w:top w:val="none" w:sz="0" w:space="0" w:color="auto"/>
        <w:left w:val="none" w:sz="0" w:space="0" w:color="auto"/>
        <w:bottom w:val="none" w:sz="0" w:space="0" w:color="auto"/>
        <w:right w:val="none" w:sz="0" w:space="0" w:color="auto"/>
      </w:divBdr>
    </w:div>
    <w:div w:id="1255699187">
      <w:bodyDiv w:val="1"/>
      <w:marLeft w:val="0"/>
      <w:marRight w:val="0"/>
      <w:marTop w:val="0"/>
      <w:marBottom w:val="0"/>
      <w:divBdr>
        <w:top w:val="none" w:sz="0" w:space="0" w:color="auto"/>
        <w:left w:val="none" w:sz="0" w:space="0" w:color="auto"/>
        <w:bottom w:val="none" w:sz="0" w:space="0" w:color="auto"/>
        <w:right w:val="none" w:sz="0" w:space="0" w:color="auto"/>
      </w:divBdr>
    </w:div>
    <w:div w:id="1256943593">
      <w:bodyDiv w:val="1"/>
      <w:marLeft w:val="0"/>
      <w:marRight w:val="0"/>
      <w:marTop w:val="0"/>
      <w:marBottom w:val="0"/>
      <w:divBdr>
        <w:top w:val="none" w:sz="0" w:space="0" w:color="auto"/>
        <w:left w:val="none" w:sz="0" w:space="0" w:color="auto"/>
        <w:bottom w:val="none" w:sz="0" w:space="0" w:color="auto"/>
        <w:right w:val="none" w:sz="0" w:space="0" w:color="auto"/>
      </w:divBdr>
    </w:div>
    <w:div w:id="1259411658">
      <w:bodyDiv w:val="1"/>
      <w:marLeft w:val="0"/>
      <w:marRight w:val="0"/>
      <w:marTop w:val="0"/>
      <w:marBottom w:val="0"/>
      <w:divBdr>
        <w:top w:val="none" w:sz="0" w:space="0" w:color="auto"/>
        <w:left w:val="none" w:sz="0" w:space="0" w:color="auto"/>
        <w:bottom w:val="none" w:sz="0" w:space="0" w:color="auto"/>
        <w:right w:val="none" w:sz="0" w:space="0" w:color="auto"/>
      </w:divBdr>
    </w:div>
    <w:div w:id="1261716356">
      <w:bodyDiv w:val="1"/>
      <w:marLeft w:val="0"/>
      <w:marRight w:val="0"/>
      <w:marTop w:val="0"/>
      <w:marBottom w:val="0"/>
      <w:divBdr>
        <w:top w:val="none" w:sz="0" w:space="0" w:color="auto"/>
        <w:left w:val="none" w:sz="0" w:space="0" w:color="auto"/>
        <w:bottom w:val="none" w:sz="0" w:space="0" w:color="auto"/>
        <w:right w:val="none" w:sz="0" w:space="0" w:color="auto"/>
      </w:divBdr>
    </w:div>
    <w:div w:id="1268582021">
      <w:bodyDiv w:val="1"/>
      <w:marLeft w:val="0"/>
      <w:marRight w:val="0"/>
      <w:marTop w:val="0"/>
      <w:marBottom w:val="0"/>
      <w:divBdr>
        <w:top w:val="none" w:sz="0" w:space="0" w:color="auto"/>
        <w:left w:val="none" w:sz="0" w:space="0" w:color="auto"/>
        <w:bottom w:val="none" w:sz="0" w:space="0" w:color="auto"/>
        <w:right w:val="none" w:sz="0" w:space="0" w:color="auto"/>
      </w:divBdr>
    </w:div>
    <w:div w:id="1277297144">
      <w:bodyDiv w:val="1"/>
      <w:marLeft w:val="0"/>
      <w:marRight w:val="0"/>
      <w:marTop w:val="0"/>
      <w:marBottom w:val="0"/>
      <w:divBdr>
        <w:top w:val="none" w:sz="0" w:space="0" w:color="auto"/>
        <w:left w:val="none" w:sz="0" w:space="0" w:color="auto"/>
        <w:bottom w:val="none" w:sz="0" w:space="0" w:color="auto"/>
        <w:right w:val="none" w:sz="0" w:space="0" w:color="auto"/>
      </w:divBdr>
    </w:div>
    <w:div w:id="1278635851">
      <w:bodyDiv w:val="1"/>
      <w:marLeft w:val="0"/>
      <w:marRight w:val="0"/>
      <w:marTop w:val="0"/>
      <w:marBottom w:val="0"/>
      <w:divBdr>
        <w:top w:val="none" w:sz="0" w:space="0" w:color="auto"/>
        <w:left w:val="none" w:sz="0" w:space="0" w:color="auto"/>
        <w:bottom w:val="none" w:sz="0" w:space="0" w:color="auto"/>
        <w:right w:val="none" w:sz="0" w:space="0" w:color="auto"/>
      </w:divBdr>
    </w:div>
    <w:div w:id="1294630100">
      <w:bodyDiv w:val="1"/>
      <w:marLeft w:val="0"/>
      <w:marRight w:val="0"/>
      <w:marTop w:val="0"/>
      <w:marBottom w:val="0"/>
      <w:divBdr>
        <w:top w:val="none" w:sz="0" w:space="0" w:color="auto"/>
        <w:left w:val="none" w:sz="0" w:space="0" w:color="auto"/>
        <w:bottom w:val="none" w:sz="0" w:space="0" w:color="auto"/>
        <w:right w:val="none" w:sz="0" w:space="0" w:color="auto"/>
      </w:divBdr>
    </w:div>
    <w:div w:id="1300258794">
      <w:bodyDiv w:val="1"/>
      <w:marLeft w:val="0"/>
      <w:marRight w:val="0"/>
      <w:marTop w:val="0"/>
      <w:marBottom w:val="0"/>
      <w:divBdr>
        <w:top w:val="none" w:sz="0" w:space="0" w:color="auto"/>
        <w:left w:val="none" w:sz="0" w:space="0" w:color="auto"/>
        <w:bottom w:val="none" w:sz="0" w:space="0" w:color="auto"/>
        <w:right w:val="none" w:sz="0" w:space="0" w:color="auto"/>
      </w:divBdr>
    </w:div>
    <w:div w:id="1301418825">
      <w:bodyDiv w:val="1"/>
      <w:marLeft w:val="0"/>
      <w:marRight w:val="0"/>
      <w:marTop w:val="0"/>
      <w:marBottom w:val="0"/>
      <w:divBdr>
        <w:top w:val="none" w:sz="0" w:space="0" w:color="auto"/>
        <w:left w:val="none" w:sz="0" w:space="0" w:color="auto"/>
        <w:bottom w:val="none" w:sz="0" w:space="0" w:color="auto"/>
        <w:right w:val="none" w:sz="0" w:space="0" w:color="auto"/>
      </w:divBdr>
    </w:div>
    <w:div w:id="1301770761">
      <w:bodyDiv w:val="1"/>
      <w:marLeft w:val="0"/>
      <w:marRight w:val="0"/>
      <w:marTop w:val="0"/>
      <w:marBottom w:val="0"/>
      <w:divBdr>
        <w:top w:val="none" w:sz="0" w:space="0" w:color="auto"/>
        <w:left w:val="none" w:sz="0" w:space="0" w:color="auto"/>
        <w:bottom w:val="none" w:sz="0" w:space="0" w:color="auto"/>
        <w:right w:val="none" w:sz="0" w:space="0" w:color="auto"/>
      </w:divBdr>
    </w:div>
    <w:div w:id="1308779388">
      <w:bodyDiv w:val="1"/>
      <w:marLeft w:val="0"/>
      <w:marRight w:val="0"/>
      <w:marTop w:val="0"/>
      <w:marBottom w:val="0"/>
      <w:divBdr>
        <w:top w:val="none" w:sz="0" w:space="0" w:color="auto"/>
        <w:left w:val="none" w:sz="0" w:space="0" w:color="auto"/>
        <w:bottom w:val="none" w:sz="0" w:space="0" w:color="auto"/>
        <w:right w:val="none" w:sz="0" w:space="0" w:color="auto"/>
      </w:divBdr>
    </w:div>
    <w:div w:id="1309702961">
      <w:bodyDiv w:val="1"/>
      <w:marLeft w:val="0"/>
      <w:marRight w:val="0"/>
      <w:marTop w:val="0"/>
      <w:marBottom w:val="0"/>
      <w:divBdr>
        <w:top w:val="none" w:sz="0" w:space="0" w:color="auto"/>
        <w:left w:val="none" w:sz="0" w:space="0" w:color="auto"/>
        <w:bottom w:val="none" w:sz="0" w:space="0" w:color="auto"/>
        <w:right w:val="none" w:sz="0" w:space="0" w:color="auto"/>
      </w:divBdr>
    </w:div>
    <w:div w:id="1312097422">
      <w:bodyDiv w:val="1"/>
      <w:marLeft w:val="0"/>
      <w:marRight w:val="0"/>
      <w:marTop w:val="0"/>
      <w:marBottom w:val="0"/>
      <w:divBdr>
        <w:top w:val="none" w:sz="0" w:space="0" w:color="auto"/>
        <w:left w:val="none" w:sz="0" w:space="0" w:color="auto"/>
        <w:bottom w:val="none" w:sz="0" w:space="0" w:color="auto"/>
        <w:right w:val="none" w:sz="0" w:space="0" w:color="auto"/>
      </w:divBdr>
    </w:div>
    <w:div w:id="1313756175">
      <w:bodyDiv w:val="1"/>
      <w:marLeft w:val="0"/>
      <w:marRight w:val="0"/>
      <w:marTop w:val="0"/>
      <w:marBottom w:val="0"/>
      <w:divBdr>
        <w:top w:val="none" w:sz="0" w:space="0" w:color="auto"/>
        <w:left w:val="none" w:sz="0" w:space="0" w:color="auto"/>
        <w:bottom w:val="none" w:sz="0" w:space="0" w:color="auto"/>
        <w:right w:val="none" w:sz="0" w:space="0" w:color="auto"/>
      </w:divBdr>
    </w:div>
    <w:div w:id="1315988917">
      <w:bodyDiv w:val="1"/>
      <w:marLeft w:val="0"/>
      <w:marRight w:val="0"/>
      <w:marTop w:val="0"/>
      <w:marBottom w:val="0"/>
      <w:divBdr>
        <w:top w:val="none" w:sz="0" w:space="0" w:color="auto"/>
        <w:left w:val="none" w:sz="0" w:space="0" w:color="auto"/>
        <w:bottom w:val="none" w:sz="0" w:space="0" w:color="auto"/>
        <w:right w:val="none" w:sz="0" w:space="0" w:color="auto"/>
      </w:divBdr>
    </w:div>
    <w:div w:id="1318147259">
      <w:bodyDiv w:val="1"/>
      <w:marLeft w:val="0"/>
      <w:marRight w:val="0"/>
      <w:marTop w:val="0"/>
      <w:marBottom w:val="0"/>
      <w:divBdr>
        <w:top w:val="none" w:sz="0" w:space="0" w:color="auto"/>
        <w:left w:val="none" w:sz="0" w:space="0" w:color="auto"/>
        <w:bottom w:val="none" w:sz="0" w:space="0" w:color="auto"/>
        <w:right w:val="none" w:sz="0" w:space="0" w:color="auto"/>
      </w:divBdr>
    </w:div>
    <w:div w:id="1318529811">
      <w:bodyDiv w:val="1"/>
      <w:marLeft w:val="0"/>
      <w:marRight w:val="0"/>
      <w:marTop w:val="0"/>
      <w:marBottom w:val="0"/>
      <w:divBdr>
        <w:top w:val="none" w:sz="0" w:space="0" w:color="auto"/>
        <w:left w:val="none" w:sz="0" w:space="0" w:color="auto"/>
        <w:bottom w:val="none" w:sz="0" w:space="0" w:color="auto"/>
        <w:right w:val="none" w:sz="0" w:space="0" w:color="auto"/>
      </w:divBdr>
    </w:div>
    <w:div w:id="1318924935">
      <w:bodyDiv w:val="1"/>
      <w:marLeft w:val="0"/>
      <w:marRight w:val="0"/>
      <w:marTop w:val="0"/>
      <w:marBottom w:val="0"/>
      <w:divBdr>
        <w:top w:val="none" w:sz="0" w:space="0" w:color="auto"/>
        <w:left w:val="none" w:sz="0" w:space="0" w:color="auto"/>
        <w:bottom w:val="none" w:sz="0" w:space="0" w:color="auto"/>
        <w:right w:val="none" w:sz="0" w:space="0" w:color="auto"/>
      </w:divBdr>
    </w:div>
    <w:div w:id="1319772223">
      <w:bodyDiv w:val="1"/>
      <w:marLeft w:val="0"/>
      <w:marRight w:val="0"/>
      <w:marTop w:val="0"/>
      <w:marBottom w:val="0"/>
      <w:divBdr>
        <w:top w:val="none" w:sz="0" w:space="0" w:color="auto"/>
        <w:left w:val="none" w:sz="0" w:space="0" w:color="auto"/>
        <w:bottom w:val="none" w:sz="0" w:space="0" w:color="auto"/>
        <w:right w:val="none" w:sz="0" w:space="0" w:color="auto"/>
      </w:divBdr>
    </w:div>
    <w:div w:id="1324973659">
      <w:bodyDiv w:val="1"/>
      <w:marLeft w:val="0"/>
      <w:marRight w:val="0"/>
      <w:marTop w:val="0"/>
      <w:marBottom w:val="0"/>
      <w:divBdr>
        <w:top w:val="none" w:sz="0" w:space="0" w:color="auto"/>
        <w:left w:val="none" w:sz="0" w:space="0" w:color="auto"/>
        <w:bottom w:val="none" w:sz="0" w:space="0" w:color="auto"/>
        <w:right w:val="none" w:sz="0" w:space="0" w:color="auto"/>
      </w:divBdr>
    </w:div>
    <w:div w:id="1327854009">
      <w:bodyDiv w:val="1"/>
      <w:marLeft w:val="0"/>
      <w:marRight w:val="0"/>
      <w:marTop w:val="0"/>
      <w:marBottom w:val="0"/>
      <w:divBdr>
        <w:top w:val="none" w:sz="0" w:space="0" w:color="auto"/>
        <w:left w:val="none" w:sz="0" w:space="0" w:color="auto"/>
        <w:bottom w:val="none" w:sz="0" w:space="0" w:color="auto"/>
        <w:right w:val="none" w:sz="0" w:space="0" w:color="auto"/>
      </w:divBdr>
    </w:div>
    <w:div w:id="1333071532">
      <w:bodyDiv w:val="1"/>
      <w:marLeft w:val="0"/>
      <w:marRight w:val="0"/>
      <w:marTop w:val="0"/>
      <w:marBottom w:val="0"/>
      <w:divBdr>
        <w:top w:val="none" w:sz="0" w:space="0" w:color="auto"/>
        <w:left w:val="none" w:sz="0" w:space="0" w:color="auto"/>
        <w:bottom w:val="none" w:sz="0" w:space="0" w:color="auto"/>
        <w:right w:val="none" w:sz="0" w:space="0" w:color="auto"/>
      </w:divBdr>
    </w:div>
    <w:div w:id="1333530606">
      <w:bodyDiv w:val="1"/>
      <w:marLeft w:val="0"/>
      <w:marRight w:val="0"/>
      <w:marTop w:val="0"/>
      <w:marBottom w:val="0"/>
      <w:divBdr>
        <w:top w:val="none" w:sz="0" w:space="0" w:color="auto"/>
        <w:left w:val="none" w:sz="0" w:space="0" w:color="auto"/>
        <w:bottom w:val="none" w:sz="0" w:space="0" w:color="auto"/>
        <w:right w:val="none" w:sz="0" w:space="0" w:color="auto"/>
      </w:divBdr>
    </w:div>
    <w:div w:id="1342968007">
      <w:bodyDiv w:val="1"/>
      <w:marLeft w:val="0"/>
      <w:marRight w:val="0"/>
      <w:marTop w:val="0"/>
      <w:marBottom w:val="0"/>
      <w:divBdr>
        <w:top w:val="none" w:sz="0" w:space="0" w:color="auto"/>
        <w:left w:val="none" w:sz="0" w:space="0" w:color="auto"/>
        <w:bottom w:val="none" w:sz="0" w:space="0" w:color="auto"/>
        <w:right w:val="none" w:sz="0" w:space="0" w:color="auto"/>
      </w:divBdr>
    </w:div>
    <w:div w:id="1346594750">
      <w:bodyDiv w:val="1"/>
      <w:marLeft w:val="0"/>
      <w:marRight w:val="0"/>
      <w:marTop w:val="0"/>
      <w:marBottom w:val="0"/>
      <w:divBdr>
        <w:top w:val="none" w:sz="0" w:space="0" w:color="auto"/>
        <w:left w:val="none" w:sz="0" w:space="0" w:color="auto"/>
        <w:bottom w:val="none" w:sz="0" w:space="0" w:color="auto"/>
        <w:right w:val="none" w:sz="0" w:space="0" w:color="auto"/>
      </w:divBdr>
    </w:div>
    <w:div w:id="1346974627">
      <w:bodyDiv w:val="1"/>
      <w:marLeft w:val="0"/>
      <w:marRight w:val="0"/>
      <w:marTop w:val="0"/>
      <w:marBottom w:val="0"/>
      <w:divBdr>
        <w:top w:val="none" w:sz="0" w:space="0" w:color="auto"/>
        <w:left w:val="none" w:sz="0" w:space="0" w:color="auto"/>
        <w:bottom w:val="none" w:sz="0" w:space="0" w:color="auto"/>
        <w:right w:val="none" w:sz="0" w:space="0" w:color="auto"/>
      </w:divBdr>
    </w:div>
    <w:div w:id="1348487966">
      <w:bodyDiv w:val="1"/>
      <w:marLeft w:val="0"/>
      <w:marRight w:val="0"/>
      <w:marTop w:val="0"/>
      <w:marBottom w:val="0"/>
      <w:divBdr>
        <w:top w:val="none" w:sz="0" w:space="0" w:color="auto"/>
        <w:left w:val="none" w:sz="0" w:space="0" w:color="auto"/>
        <w:bottom w:val="none" w:sz="0" w:space="0" w:color="auto"/>
        <w:right w:val="none" w:sz="0" w:space="0" w:color="auto"/>
      </w:divBdr>
    </w:div>
    <w:div w:id="1349331282">
      <w:bodyDiv w:val="1"/>
      <w:marLeft w:val="0"/>
      <w:marRight w:val="0"/>
      <w:marTop w:val="0"/>
      <w:marBottom w:val="0"/>
      <w:divBdr>
        <w:top w:val="none" w:sz="0" w:space="0" w:color="auto"/>
        <w:left w:val="none" w:sz="0" w:space="0" w:color="auto"/>
        <w:bottom w:val="none" w:sz="0" w:space="0" w:color="auto"/>
        <w:right w:val="none" w:sz="0" w:space="0" w:color="auto"/>
      </w:divBdr>
    </w:div>
    <w:div w:id="1350836941">
      <w:bodyDiv w:val="1"/>
      <w:marLeft w:val="0"/>
      <w:marRight w:val="0"/>
      <w:marTop w:val="0"/>
      <w:marBottom w:val="0"/>
      <w:divBdr>
        <w:top w:val="none" w:sz="0" w:space="0" w:color="auto"/>
        <w:left w:val="none" w:sz="0" w:space="0" w:color="auto"/>
        <w:bottom w:val="none" w:sz="0" w:space="0" w:color="auto"/>
        <w:right w:val="none" w:sz="0" w:space="0" w:color="auto"/>
      </w:divBdr>
    </w:div>
    <w:div w:id="1354578099">
      <w:bodyDiv w:val="1"/>
      <w:marLeft w:val="0"/>
      <w:marRight w:val="0"/>
      <w:marTop w:val="0"/>
      <w:marBottom w:val="0"/>
      <w:divBdr>
        <w:top w:val="none" w:sz="0" w:space="0" w:color="auto"/>
        <w:left w:val="none" w:sz="0" w:space="0" w:color="auto"/>
        <w:bottom w:val="none" w:sz="0" w:space="0" w:color="auto"/>
        <w:right w:val="none" w:sz="0" w:space="0" w:color="auto"/>
      </w:divBdr>
    </w:div>
    <w:div w:id="1354723737">
      <w:bodyDiv w:val="1"/>
      <w:marLeft w:val="0"/>
      <w:marRight w:val="0"/>
      <w:marTop w:val="0"/>
      <w:marBottom w:val="0"/>
      <w:divBdr>
        <w:top w:val="none" w:sz="0" w:space="0" w:color="auto"/>
        <w:left w:val="none" w:sz="0" w:space="0" w:color="auto"/>
        <w:bottom w:val="none" w:sz="0" w:space="0" w:color="auto"/>
        <w:right w:val="none" w:sz="0" w:space="0" w:color="auto"/>
      </w:divBdr>
    </w:div>
    <w:div w:id="1354838062">
      <w:bodyDiv w:val="1"/>
      <w:marLeft w:val="0"/>
      <w:marRight w:val="0"/>
      <w:marTop w:val="0"/>
      <w:marBottom w:val="0"/>
      <w:divBdr>
        <w:top w:val="none" w:sz="0" w:space="0" w:color="auto"/>
        <w:left w:val="none" w:sz="0" w:space="0" w:color="auto"/>
        <w:bottom w:val="none" w:sz="0" w:space="0" w:color="auto"/>
        <w:right w:val="none" w:sz="0" w:space="0" w:color="auto"/>
      </w:divBdr>
    </w:div>
    <w:div w:id="1356494537">
      <w:bodyDiv w:val="1"/>
      <w:marLeft w:val="0"/>
      <w:marRight w:val="0"/>
      <w:marTop w:val="0"/>
      <w:marBottom w:val="0"/>
      <w:divBdr>
        <w:top w:val="none" w:sz="0" w:space="0" w:color="auto"/>
        <w:left w:val="none" w:sz="0" w:space="0" w:color="auto"/>
        <w:bottom w:val="none" w:sz="0" w:space="0" w:color="auto"/>
        <w:right w:val="none" w:sz="0" w:space="0" w:color="auto"/>
      </w:divBdr>
    </w:div>
    <w:div w:id="1358391072">
      <w:bodyDiv w:val="1"/>
      <w:marLeft w:val="0"/>
      <w:marRight w:val="0"/>
      <w:marTop w:val="0"/>
      <w:marBottom w:val="0"/>
      <w:divBdr>
        <w:top w:val="none" w:sz="0" w:space="0" w:color="auto"/>
        <w:left w:val="none" w:sz="0" w:space="0" w:color="auto"/>
        <w:bottom w:val="none" w:sz="0" w:space="0" w:color="auto"/>
        <w:right w:val="none" w:sz="0" w:space="0" w:color="auto"/>
      </w:divBdr>
    </w:div>
    <w:div w:id="1359086197">
      <w:bodyDiv w:val="1"/>
      <w:marLeft w:val="0"/>
      <w:marRight w:val="0"/>
      <w:marTop w:val="0"/>
      <w:marBottom w:val="0"/>
      <w:divBdr>
        <w:top w:val="none" w:sz="0" w:space="0" w:color="auto"/>
        <w:left w:val="none" w:sz="0" w:space="0" w:color="auto"/>
        <w:bottom w:val="none" w:sz="0" w:space="0" w:color="auto"/>
        <w:right w:val="none" w:sz="0" w:space="0" w:color="auto"/>
      </w:divBdr>
    </w:div>
    <w:div w:id="1368680442">
      <w:bodyDiv w:val="1"/>
      <w:marLeft w:val="0"/>
      <w:marRight w:val="0"/>
      <w:marTop w:val="0"/>
      <w:marBottom w:val="0"/>
      <w:divBdr>
        <w:top w:val="none" w:sz="0" w:space="0" w:color="auto"/>
        <w:left w:val="none" w:sz="0" w:space="0" w:color="auto"/>
        <w:bottom w:val="none" w:sz="0" w:space="0" w:color="auto"/>
        <w:right w:val="none" w:sz="0" w:space="0" w:color="auto"/>
      </w:divBdr>
    </w:div>
    <w:div w:id="1370374152">
      <w:bodyDiv w:val="1"/>
      <w:marLeft w:val="0"/>
      <w:marRight w:val="0"/>
      <w:marTop w:val="0"/>
      <w:marBottom w:val="0"/>
      <w:divBdr>
        <w:top w:val="none" w:sz="0" w:space="0" w:color="auto"/>
        <w:left w:val="none" w:sz="0" w:space="0" w:color="auto"/>
        <w:bottom w:val="none" w:sz="0" w:space="0" w:color="auto"/>
        <w:right w:val="none" w:sz="0" w:space="0" w:color="auto"/>
      </w:divBdr>
    </w:div>
    <w:div w:id="1371416303">
      <w:bodyDiv w:val="1"/>
      <w:marLeft w:val="0"/>
      <w:marRight w:val="0"/>
      <w:marTop w:val="0"/>
      <w:marBottom w:val="0"/>
      <w:divBdr>
        <w:top w:val="none" w:sz="0" w:space="0" w:color="auto"/>
        <w:left w:val="none" w:sz="0" w:space="0" w:color="auto"/>
        <w:bottom w:val="none" w:sz="0" w:space="0" w:color="auto"/>
        <w:right w:val="none" w:sz="0" w:space="0" w:color="auto"/>
      </w:divBdr>
    </w:div>
    <w:div w:id="1374186884">
      <w:bodyDiv w:val="1"/>
      <w:marLeft w:val="0"/>
      <w:marRight w:val="0"/>
      <w:marTop w:val="0"/>
      <w:marBottom w:val="0"/>
      <w:divBdr>
        <w:top w:val="none" w:sz="0" w:space="0" w:color="auto"/>
        <w:left w:val="none" w:sz="0" w:space="0" w:color="auto"/>
        <w:bottom w:val="none" w:sz="0" w:space="0" w:color="auto"/>
        <w:right w:val="none" w:sz="0" w:space="0" w:color="auto"/>
      </w:divBdr>
    </w:div>
    <w:div w:id="1378240330">
      <w:bodyDiv w:val="1"/>
      <w:marLeft w:val="0"/>
      <w:marRight w:val="0"/>
      <w:marTop w:val="0"/>
      <w:marBottom w:val="0"/>
      <w:divBdr>
        <w:top w:val="none" w:sz="0" w:space="0" w:color="auto"/>
        <w:left w:val="none" w:sz="0" w:space="0" w:color="auto"/>
        <w:bottom w:val="none" w:sz="0" w:space="0" w:color="auto"/>
        <w:right w:val="none" w:sz="0" w:space="0" w:color="auto"/>
      </w:divBdr>
    </w:div>
    <w:div w:id="1392383629">
      <w:bodyDiv w:val="1"/>
      <w:marLeft w:val="0"/>
      <w:marRight w:val="0"/>
      <w:marTop w:val="0"/>
      <w:marBottom w:val="0"/>
      <w:divBdr>
        <w:top w:val="none" w:sz="0" w:space="0" w:color="auto"/>
        <w:left w:val="none" w:sz="0" w:space="0" w:color="auto"/>
        <w:bottom w:val="none" w:sz="0" w:space="0" w:color="auto"/>
        <w:right w:val="none" w:sz="0" w:space="0" w:color="auto"/>
      </w:divBdr>
    </w:div>
    <w:div w:id="1403143198">
      <w:bodyDiv w:val="1"/>
      <w:marLeft w:val="0"/>
      <w:marRight w:val="0"/>
      <w:marTop w:val="0"/>
      <w:marBottom w:val="0"/>
      <w:divBdr>
        <w:top w:val="none" w:sz="0" w:space="0" w:color="auto"/>
        <w:left w:val="none" w:sz="0" w:space="0" w:color="auto"/>
        <w:bottom w:val="none" w:sz="0" w:space="0" w:color="auto"/>
        <w:right w:val="none" w:sz="0" w:space="0" w:color="auto"/>
      </w:divBdr>
    </w:div>
    <w:div w:id="1411542862">
      <w:bodyDiv w:val="1"/>
      <w:marLeft w:val="0"/>
      <w:marRight w:val="0"/>
      <w:marTop w:val="0"/>
      <w:marBottom w:val="0"/>
      <w:divBdr>
        <w:top w:val="none" w:sz="0" w:space="0" w:color="auto"/>
        <w:left w:val="none" w:sz="0" w:space="0" w:color="auto"/>
        <w:bottom w:val="none" w:sz="0" w:space="0" w:color="auto"/>
        <w:right w:val="none" w:sz="0" w:space="0" w:color="auto"/>
      </w:divBdr>
    </w:div>
    <w:div w:id="1415397404">
      <w:bodyDiv w:val="1"/>
      <w:marLeft w:val="0"/>
      <w:marRight w:val="0"/>
      <w:marTop w:val="0"/>
      <w:marBottom w:val="0"/>
      <w:divBdr>
        <w:top w:val="none" w:sz="0" w:space="0" w:color="auto"/>
        <w:left w:val="none" w:sz="0" w:space="0" w:color="auto"/>
        <w:bottom w:val="none" w:sz="0" w:space="0" w:color="auto"/>
        <w:right w:val="none" w:sz="0" w:space="0" w:color="auto"/>
      </w:divBdr>
    </w:div>
    <w:div w:id="1415708980">
      <w:bodyDiv w:val="1"/>
      <w:marLeft w:val="0"/>
      <w:marRight w:val="0"/>
      <w:marTop w:val="0"/>
      <w:marBottom w:val="0"/>
      <w:divBdr>
        <w:top w:val="none" w:sz="0" w:space="0" w:color="auto"/>
        <w:left w:val="none" w:sz="0" w:space="0" w:color="auto"/>
        <w:bottom w:val="none" w:sz="0" w:space="0" w:color="auto"/>
        <w:right w:val="none" w:sz="0" w:space="0" w:color="auto"/>
      </w:divBdr>
    </w:div>
    <w:div w:id="1427579894">
      <w:bodyDiv w:val="1"/>
      <w:marLeft w:val="0"/>
      <w:marRight w:val="0"/>
      <w:marTop w:val="0"/>
      <w:marBottom w:val="0"/>
      <w:divBdr>
        <w:top w:val="none" w:sz="0" w:space="0" w:color="auto"/>
        <w:left w:val="none" w:sz="0" w:space="0" w:color="auto"/>
        <w:bottom w:val="none" w:sz="0" w:space="0" w:color="auto"/>
        <w:right w:val="none" w:sz="0" w:space="0" w:color="auto"/>
      </w:divBdr>
    </w:div>
    <w:div w:id="1429496799">
      <w:bodyDiv w:val="1"/>
      <w:marLeft w:val="0"/>
      <w:marRight w:val="0"/>
      <w:marTop w:val="0"/>
      <w:marBottom w:val="0"/>
      <w:divBdr>
        <w:top w:val="none" w:sz="0" w:space="0" w:color="auto"/>
        <w:left w:val="none" w:sz="0" w:space="0" w:color="auto"/>
        <w:bottom w:val="none" w:sz="0" w:space="0" w:color="auto"/>
        <w:right w:val="none" w:sz="0" w:space="0" w:color="auto"/>
      </w:divBdr>
    </w:div>
    <w:div w:id="1431075967">
      <w:bodyDiv w:val="1"/>
      <w:marLeft w:val="0"/>
      <w:marRight w:val="0"/>
      <w:marTop w:val="0"/>
      <w:marBottom w:val="0"/>
      <w:divBdr>
        <w:top w:val="none" w:sz="0" w:space="0" w:color="auto"/>
        <w:left w:val="none" w:sz="0" w:space="0" w:color="auto"/>
        <w:bottom w:val="none" w:sz="0" w:space="0" w:color="auto"/>
        <w:right w:val="none" w:sz="0" w:space="0" w:color="auto"/>
      </w:divBdr>
    </w:div>
    <w:div w:id="1431393767">
      <w:bodyDiv w:val="1"/>
      <w:marLeft w:val="0"/>
      <w:marRight w:val="0"/>
      <w:marTop w:val="0"/>
      <w:marBottom w:val="0"/>
      <w:divBdr>
        <w:top w:val="none" w:sz="0" w:space="0" w:color="auto"/>
        <w:left w:val="none" w:sz="0" w:space="0" w:color="auto"/>
        <w:bottom w:val="none" w:sz="0" w:space="0" w:color="auto"/>
        <w:right w:val="none" w:sz="0" w:space="0" w:color="auto"/>
      </w:divBdr>
    </w:div>
    <w:div w:id="1435246935">
      <w:bodyDiv w:val="1"/>
      <w:marLeft w:val="0"/>
      <w:marRight w:val="0"/>
      <w:marTop w:val="0"/>
      <w:marBottom w:val="0"/>
      <w:divBdr>
        <w:top w:val="none" w:sz="0" w:space="0" w:color="auto"/>
        <w:left w:val="none" w:sz="0" w:space="0" w:color="auto"/>
        <w:bottom w:val="none" w:sz="0" w:space="0" w:color="auto"/>
        <w:right w:val="none" w:sz="0" w:space="0" w:color="auto"/>
      </w:divBdr>
    </w:div>
    <w:div w:id="1437209811">
      <w:bodyDiv w:val="1"/>
      <w:marLeft w:val="0"/>
      <w:marRight w:val="0"/>
      <w:marTop w:val="0"/>
      <w:marBottom w:val="0"/>
      <w:divBdr>
        <w:top w:val="none" w:sz="0" w:space="0" w:color="auto"/>
        <w:left w:val="none" w:sz="0" w:space="0" w:color="auto"/>
        <w:bottom w:val="none" w:sz="0" w:space="0" w:color="auto"/>
        <w:right w:val="none" w:sz="0" w:space="0" w:color="auto"/>
      </w:divBdr>
    </w:div>
    <w:div w:id="1439174272">
      <w:bodyDiv w:val="1"/>
      <w:marLeft w:val="0"/>
      <w:marRight w:val="0"/>
      <w:marTop w:val="0"/>
      <w:marBottom w:val="0"/>
      <w:divBdr>
        <w:top w:val="none" w:sz="0" w:space="0" w:color="auto"/>
        <w:left w:val="none" w:sz="0" w:space="0" w:color="auto"/>
        <w:bottom w:val="none" w:sz="0" w:space="0" w:color="auto"/>
        <w:right w:val="none" w:sz="0" w:space="0" w:color="auto"/>
      </w:divBdr>
    </w:div>
    <w:div w:id="1440177440">
      <w:bodyDiv w:val="1"/>
      <w:marLeft w:val="0"/>
      <w:marRight w:val="0"/>
      <w:marTop w:val="0"/>
      <w:marBottom w:val="0"/>
      <w:divBdr>
        <w:top w:val="none" w:sz="0" w:space="0" w:color="auto"/>
        <w:left w:val="none" w:sz="0" w:space="0" w:color="auto"/>
        <w:bottom w:val="none" w:sz="0" w:space="0" w:color="auto"/>
        <w:right w:val="none" w:sz="0" w:space="0" w:color="auto"/>
      </w:divBdr>
    </w:div>
    <w:div w:id="1442920040">
      <w:bodyDiv w:val="1"/>
      <w:marLeft w:val="0"/>
      <w:marRight w:val="0"/>
      <w:marTop w:val="0"/>
      <w:marBottom w:val="0"/>
      <w:divBdr>
        <w:top w:val="none" w:sz="0" w:space="0" w:color="auto"/>
        <w:left w:val="none" w:sz="0" w:space="0" w:color="auto"/>
        <w:bottom w:val="none" w:sz="0" w:space="0" w:color="auto"/>
        <w:right w:val="none" w:sz="0" w:space="0" w:color="auto"/>
      </w:divBdr>
    </w:div>
    <w:div w:id="1455636713">
      <w:bodyDiv w:val="1"/>
      <w:marLeft w:val="0"/>
      <w:marRight w:val="0"/>
      <w:marTop w:val="0"/>
      <w:marBottom w:val="0"/>
      <w:divBdr>
        <w:top w:val="none" w:sz="0" w:space="0" w:color="auto"/>
        <w:left w:val="none" w:sz="0" w:space="0" w:color="auto"/>
        <w:bottom w:val="none" w:sz="0" w:space="0" w:color="auto"/>
        <w:right w:val="none" w:sz="0" w:space="0" w:color="auto"/>
      </w:divBdr>
    </w:div>
    <w:div w:id="1457721070">
      <w:bodyDiv w:val="1"/>
      <w:marLeft w:val="0"/>
      <w:marRight w:val="0"/>
      <w:marTop w:val="0"/>
      <w:marBottom w:val="0"/>
      <w:divBdr>
        <w:top w:val="none" w:sz="0" w:space="0" w:color="auto"/>
        <w:left w:val="none" w:sz="0" w:space="0" w:color="auto"/>
        <w:bottom w:val="none" w:sz="0" w:space="0" w:color="auto"/>
        <w:right w:val="none" w:sz="0" w:space="0" w:color="auto"/>
      </w:divBdr>
    </w:div>
    <w:div w:id="1464999229">
      <w:bodyDiv w:val="1"/>
      <w:marLeft w:val="0"/>
      <w:marRight w:val="0"/>
      <w:marTop w:val="0"/>
      <w:marBottom w:val="0"/>
      <w:divBdr>
        <w:top w:val="none" w:sz="0" w:space="0" w:color="auto"/>
        <w:left w:val="none" w:sz="0" w:space="0" w:color="auto"/>
        <w:bottom w:val="none" w:sz="0" w:space="0" w:color="auto"/>
        <w:right w:val="none" w:sz="0" w:space="0" w:color="auto"/>
      </w:divBdr>
    </w:div>
    <w:div w:id="1468668840">
      <w:bodyDiv w:val="1"/>
      <w:marLeft w:val="0"/>
      <w:marRight w:val="0"/>
      <w:marTop w:val="0"/>
      <w:marBottom w:val="0"/>
      <w:divBdr>
        <w:top w:val="none" w:sz="0" w:space="0" w:color="auto"/>
        <w:left w:val="none" w:sz="0" w:space="0" w:color="auto"/>
        <w:bottom w:val="none" w:sz="0" w:space="0" w:color="auto"/>
        <w:right w:val="none" w:sz="0" w:space="0" w:color="auto"/>
      </w:divBdr>
    </w:div>
    <w:div w:id="1473908933">
      <w:bodyDiv w:val="1"/>
      <w:marLeft w:val="0"/>
      <w:marRight w:val="0"/>
      <w:marTop w:val="0"/>
      <w:marBottom w:val="0"/>
      <w:divBdr>
        <w:top w:val="none" w:sz="0" w:space="0" w:color="auto"/>
        <w:left w:val="none" w:sz="0" w:space="0" w:color="auto"/>
        <w:bottom w:val="none" w:sz="0" w:space="0" w:color="auto"/>
        <w:right w:val="none" w:sz="0" w:space="0" w:color="auto"/>
      </w:divBdr>
    </w:div>
    <w:div w:id="1475752676">
      <w:bodyDiv w:val="1"/>
      <w:marLeft w:val="0"/>
      <w:marRight w:val="0"/>
      <w:marTop w:val="0"/>
      <w:marBottom w:val="0"/>
      <w:divBdr>
        <w:top w:val="none" w:sz="0" w:space="0" w:color="auto"/>
        <w:left w:val="none" w:sz="0" w:space="0" w:color="auto"/>
        <w:bottom w:val="none" w:sz="0" w:space="0" w:color="auto"/>
        <w:right w:val="none" w:sz="0" w:space="0" w:color="auto"/>
      </w:divBdr>
    </w:div>
    <w:div w:id="1483228422">
      <w:bodyDiv w:val="1"/>
      <w:marLeft w:val="0"/>
      <w:marRight w:val="0"/>
      <w:marTop w:val="0"/>
      <w:marBottom w:val="0"/>
      <w:divBdr>
        <w:top w:val="none" w:sz="0" w:space="0" w:color="auto"/>
        <w:left w:val="none" w:sz="0" w:space="0" w:color="auto"/>
        <w:bottom w:val="none" w:sz="0" w:space="0" w:color="auto"/>
        <w:right w:val="none" w:sz="0" w:space="0" w:color="auto"/>
      </w:divBdr>
    </w:div>
    <w:div w:id="1484392676">
      <w:bodyDiv w:val="1"/>
      <w:marLeft w:val="0"/>
      <w:marRight w:val="0"/>
      <w:marTop w:val="0"/>
      <w:marBottom w:val="0"/>
      <w:divBdr>
        <w:top w:val="none" w:sz="0" w:space="0" w:color="auto"/>
        <w:left w:val="none" w:sz="0" w:space="0" w:color="auto"/>
        <w:bottom w:val="none" w:sz="0" w:space="0" w:color="auto"/>
        <w:right w:val="none" w:sz="0" w:space="0" w:color="auto"/>
      </w:divBdr>
    </w:div>
    <w:div w:id="1485051186">
      <w:bodyDiv w:val="1"/>
      <w:marLeft w:val="0"/>
      <w:marRight w:val="0"/>
      <w:marTop w:val="0"/>
      <w:marBottom w:val="0"/>
      <w:divBdr>
        <w:top w:val="none" w:sz="0" w:space="0" w:color="auto"/>
        <w:left w:val="none" w:sz="0" w:space="0" w:color="auto"/>
        <w:bottom w:val="none" w:sz="0" w:space="0" w:color="auto"/>
        <w:right w:val="none" w:sz="0" w:space="0" w:color="auto"/>
      </w:divBdr>
    </w:div>
    <w:div w:id="1485119568">
      <w:bodyDiv w:val="1"/>
      <w:marLeft w:val="0"/>
      <w:marRight w:val="0"/>
      <w:marTop w:val="0"/>
      <w:marBottom w:val="0"/>
      <w:divBdr>
        <w:top w:val="none" w:sz="0" w:space="0" w:color="auto"/>
        <w:left w:val="none" w:sz="0" w:space="0" w:color="auto"/>
        <w:bottom w:val="none" w:sz="0" w:space="0" w:color="auto"/>
        <w:right w:val="none" w:sz="0" w:space="0" w:color="auto"/>
      </w:divBdr>
    </w:div>
    <w:div w:id="1485270517">
      <w:bodyDiv w:val="1"/>
      <w:marLeft w:val="0"/>
      <w:marRight w:val="0"/>
      <w:marTop w:val="0"/>
      <w:marBottom w:val="0"/>
      <w:divBdr>
        <w:top w:val="none" w:sz="0" w:space="0" w:color="auto"/>
        <w:left w:val="none" w:sz="0" w:space="0" w:color="auto"/>
        <w:bottom w:val="none" w:sz="0" w:space="0" w:color="auto"/>
        <w:right w:val="none" w:sz="0" w:space="0" w:color="auto"/>
      </w:divBdr>
    </w:div>
    <w:div w:id="1487698036">
      <w:bodyDiv w:val="1"/>
      <w:marLeft w:val="0"/>
      <w:marRight w:val="0"/>
      <w:marTop w:val="0"/>
      <w:marBottom w:val="0"/>
      <w:divBdr>
        <w:top w:val="none" w:sz="0" w:space="0" w:color="auto"/>
        <w:left w:val="none" w:sz="0" w:space="0" w:color="auto"/>
        <w:bottom w:val="none" w:sz="0" w:space="0" w:color="auto"/>
        <w:right w:val="none" w:sz="0" w:space="0" w:color="auto"/>
      </w:divBdr>
    </w:div>
    <w:div w:id="1488859779">
      <w:bodyDiv w:val="1"/>
      <w:marLeft w:val="0"/>
      <w:marRight w:val="0"/>
      <w:marTop w:val="0"/>
      <w:marBottom w:val="0"/>
      <w:divBdr>
        <w:top w:val="none" w:sz="0" w:space="0" w:color="auto"/>
        <w:left w:val="none" w:sz="0" w:space="0" w:color="auto"/>
        <w:bottom w:val="none" w:sz="0" w:space="0" w:color="auto"/>
        <w:right w:val="none" w:sz="0" w:space="0" w:color="auto"/>
      </w:divBdr>
    </w:div>
    <w:div w:id="1491479237">
      <w:bodyDiv w:val="1"/>
      <w:marLeft w:val="0"/>
      <w:marRight w:val="0"/>
      <w:marTop w:val="0"/>
      <w:marBottom w:val="0"/>
      <w:divBdr>
        <w:top w:val="none" w:sz="0" w:space="0" w:color="auto"/>
        <w:left w:val="none" w:sz="0" w:space="0" w:color="auto"/>
        <w:bottom w:val="none" w:sz="0" w:space="0" w:color="auto"/>
        <w:right w:val="none" w:sz="0" w:space="0" w:color="auto"/>
      </w:divBdr>
    </w:div>
    <w:div w:id="1504664902">
      <w:bodyDiv w:val="1"/>
      <w:marLeft w:val="0"/>
      <w:marRight w:val="0"/>
      <w:marTop w:val="0"/>
      <w:marBottom w:val="0"/>
      <w:divBdr>
        <w:top w:val="none" w:sz="0" w:space="0" w:color="auto"/>
        <w:left w:val="none" w:sz="0" w:space="0" w:color="auto"/>
        <w:bottom w:val="none" w:sz="0" w:space="0" w:color="auto"/>
        <w:right w:val="none" w:sz="0" w:space="0" w:color="auto"/>
      </w:divBdr>
    </w:div>
    <w:div w:id="1512988053">
      <w:bodyDiv w:val="1"/>
      <w:marLeft w:val="0"/>
      <w:marRight w:val="0"/>
      <w:marTop w:val="0"/>
      <w:marBottom w:val="0"/>
      <w:divBdr>
        <w:top w:val="none" w:sz="0" w:space="0" w:color="auto"/>
        <w:left w:val="none" w:sz="0" w:space="0" w:color="auto"/>
        <w:bottom w:val="none" w:sz="0" w:space="0" w:color="auto"/>
        <w:right w:val="none" w:sz="0" w:space="0" w:color="auto"/>
      </w:divBdr>
    </w:div>
    <w:div w:id="1514033528">
      <w:bodyDiv w:val="1"/>
      <w:marLeft w:val="0"/>
      <w:marRight w:val="0"/>
      <w:marTop w:val="0"/>
      <w:marBottom w:val="0"/>
      <w:divBdr>
        <w:top w:val="none" w:sz="0" w:space="0" w:color="auto"/>
        <w:left w:val="none" w:sz="0" w:space="0" w:color="auto"/>
        <w:bottom w:val="none" w:sz="0" w:space="0" w:color="auto"/>
        <w:right w:val="none" w:sz="0" w:space="0" w:color="auto"/>
      </w:divBdr>
    </w:div>
    <w:div w:id="1514608241">
      <w:bodyDiv w:val="1"/>
      <w:marLeft w:val="0"/>
      <w:marRight w:val="0"/>
      <w:marTop w:val="0"/>
      <w:marBottom w:val="0"/>
      <w:divBdr>
        <w:top w:val="none" w:sz="0" w:space="0" w:color="auto"/>
        <w:left w:val="none" w:sz="0" w:space="0" w:color="auto"/>
        <w:bottom w:val="none" w:sz="0" w:space="0" w:color="auto"/>
        <w:right w:val="none" w:sz="0" w:space="0" w:color="auto"/>
      </w:divBdr>
    </w:div>
    <w:div w:id="1515340118">
      <w:bodyDiv w:val="1"/>
      <w:marLeft w:val="0"/>
      <w:marRight w:val="0"/>
      <w:marTop w:val="0"/>
      <w:marBottom w:val="0"/>
      <w:divBdr>
        <w:top w:val="none" w:sz="0" w:space="0" w:color="auto"/>
        <w:left w:val="none" w:sz="0" w:space="0" w:color="auto"/>
        <w:bottom w:val="none" w:sz="0" w:space="0" w:color="auto"/>
        <w:right w:val="none" w:sz="0" w:space="0" w:color="auto"/>
      </w:divBdr>
    </w:div>
    <w:div w:id="1516917806">
      <w:bodyDiv w:val="1"/>
      <w:marLeft w:val="0"/>
      <w:marRight w:val="0"/>
      <w:marTop w:val="0"/>
      <w:marBottom w:val="0"/>
      <w:divBdr>
        <w:top w:val="none" w:sz="0" w:space="0" w:color="auto"/>
        <w:left w:val="none" w:sz="0" w:space="0" w:color="auto"/>
        <w:bottom w:val="none" w:sz="0" w:space="0" w:color="auto"/>
        <w:right w:val="none" w:sz="0" w:space="0" w:color="auto"/>
      </w:divBdr>
    </w:div>
    <w:div w:id="1520894195">
      <w:bodyDiv w:val="1"/>
      <w:marLeft w:val="0"/>
      <w:marRight w:val="0"/>
      <w:marTop w:val="0"/>
      <w:marBottom w:val="0"/>
      <w:divBdr>
        <w:top w:val="none" w:sz="0" w:space="0" w:color="auto"/>
        <w:left w:val="none" w:sz="0" w:space="0" w:color="auto"/>
        <w:bottom w:val="none" w:sz="0" w:space="0" w:color="auto"/>
        <w:right w:val="none" w:sz="0" w:space="0" w:color="auto"/>
      </w:divBdr>
    </w:div>
    <w:div w:id="1526365388">
      <w:bodyDiv w:val="1"/>
      <w:marLeft w:val="0"/>
      <w:marRight w:val="0"/>
      <w:marTop w:val="0"/>
      <w:marBottom w:val="0"/>
      <w:divBdr>
        <w:top w:val="none" w:sz="0" w:space="0" w:color="auto"/>
        <w:left w:val="none" w:sz="0" w:space="0" w:color="auto"/>
        <w:bottom w:val="none" w:sz="0" w:space="0" w:color="auto"/>
        <w:right w:val="none" w:sz="0" w:space="0" w:color="auto"/>
      </w:divBdr>
    </w:div>
    <w:div w:id="1529299118">
      <w:bodyDiv w:val="1"/>
      <w:marLeft w:val="0"/>
      <w:marRight w:val="0"/>
      <w:marTop w:val="0"/>
      <w:marBottom w:val="0"/>
      <w:divBdr>
        <w:top w:val="none" w:sz="0" w:space="0" w:color="auto"/>
        <w:left w:val="none" w:sz="0" w:space="0" w:color="auto"/>
        <w:bottom w:val="none" w:sz="0" w:space="0" w:color="auto"/>
        <w:right w:val="none" w:sz="0" w:space="0" w:color="auto"/>
      </w:divBdr>
    </w:div>
    <w:div w:id="1529484316">
      <w:bodyDiv w:val="1"/>
      <w:marLeft w:val="0"/>
      <w:marRight w:val="0"/>
      <w:marTop w:val="0"/>
      <w:marBottom w:val="0"/>
      <w:divBdr>
        <w:top w:val="none" w:sz="0" w:space="0" w:color="auto"/>
        <w:left w:val="none" w:sz="0" w:space="0" w:color="auto"/>
        <w:bottom w:val="none" w:sz="0" w:space="0" w:color="auto"/>
        <w:right w:val="none" w:sz="0" w:space="0" w:color="auto"/>
      </w:divBdr>
    </w:div>
    <w:div w:id="1531726377">
      <w:bodyDiv w:val="1"/>
      <w:marLeft w:val="0"/>
      <w:marRight w:val="0"/>
      <w:marTop w:val="0"/>
      <w:marBottom w:val="0"/>
      <w:divBdr>
        <w:top w:val="none" w:sz="0" w:space="0" w:color="auto"/>
        <w:left w:val="none" w:sz="0" w:space="0" w:color="auto"/>
        <w:bottom w:val="none" w:sz="0" w:space="0" w:color="auto"/>
        <w:right w:val="none" w:sz="0" w:space="0" w:color="auto"/>
      </w:divBdr>
    </w:div>
    <w:div w:id="1532961119">
      <w:bodyDiv w:val="1"/>
      <w:marLeft w:val="0"/>
      <w:marRight w:val="0"/>
      <w:marTop w:val="0"/>
      <w:marBottom w:val="0"/>
      <w:divBdr>
        <w:top w:val="none" w:sz="0" w:space="0" w:color="auto"/>
        <w:left w:val="none" w:sz="0" w:space="0" w:color="auto"/>
        <w:bottom w:val="none" w:sz="0" w:space="0" w:color="auto"/>
        <w:right w:val="none" w:sz="0" w:space="0" w:color="auto"/>
      </w:divBdr>
    </w:div>
    <w:div w:id="1533880615">
      <w:bodyDiv w:val="1"/>
      <w:marLeft w:val="0"/>
      <w:marRight w:val="0"/>
      <w:marTop w:val="0"/>
      <w:marBottom w:val="0"/>
      <w:divBdr>
        <w:top w:val="none" w:sz="0" w:space="0" w:color="auto"/>
        <w:left w:val="none" w:sz="0" w:space="0" w:color="auto"/>
        <w:bottom w:val="none" w:sz="0" w:space="0" w:color="auto"/>
        <w:right w:val="none" w:sz="0" w:space="0" w:color="auto"/>
      </w:divBdr>
    </w:div>
    <w:div w:id="1536043159">
      <w:bodyDiv w:val="1"/>
      <w:marLeft w:val="0"/>
      <w:marRight w:val="0"/>
      <w:marTop w:val="0"/>
      <w:marBottom w:val="0"/>
      <w:divBdr>
        <w:top w:val="none" w:sz="0" w:space="0" w:color="auto"/>
        <w:left w:val="none" w:sz="0" w:space="0" w:color="auto"/>
        <w:bottom w:val="none" w:sz="0" w:space="0" w:color="auto"/>
        <w:right w:val="none" w:sz="0" w:space="0" w:color="auto"/>
      </w:divBdr>
    </w:div>
    <w:div w:id="1537698636">
      <w:bodyDiv w:val="1"/>
      <w:marLeft w:val="0"/>
      <w:marRight w:val="0"/>
      <w:marTop w:val="0"/>
      <w:marBottom w:val="0"/>
      <w:divBdr>
        <w:top w:val="none" w:sz="0" w:space="0" w:color="auto"/>
        <w:left w:val="none" w:sz="0" w:space="0" w:color="auto"/>
        <w:bottom w:val="none" w:sz="0" w:space="0" w:color="auto"/>
        <w:right w:val="none" w:sz="0" w:space="0" w:color="auto"/>
      </w:divBdr>
    </w:div>
    <w:div w:id="1539665707">
      <w:bodyDiv w:val="1"/>
      <w:marLeft w:val="0"/>
      <w:marRight w:val="0"/>
      <w:marTop w:val="0"/>
      <w:marBottom w:val="0"/>
      <w:divBdr>
        <w:top w:val="none" w:sz="0" w:space="0" w:color="auto"/>
        <w:left w:val="none" w:sz="0" w:space="0" w:color="auto"/>
        <w:bottom w:val="none" w:sz="0" w:space="0" w:color="auto"/>
        <w:right w:val="none" w:sz="0" w:space="0" w:color="auto"/>
      </w:divBdr>
    </w:div>
    <w:div w:id="1539857659">
      <w:bodyDiv w:val="1"/>
      <w:marLeft w:val="0"/>
      <w:marRight w:val="0"/>
      <w:marTop w:val="0"/>
      <w:marBottom w:val="0"/>
      <w:divBdr>
        <w:top w:val="none" w:sz="0" w:space="0" w:color="auto"/>
        <w:left w:val="none" w:sz="0" w:space="0" w:color="auto"/>
        <w:bottom w:val="none" w:sz="0" w:space="0" w:color="auto"/>
        <w:right w:val="none" w:sz="0" w:space="0" w:color="auto"/>
      </w:divBdr>
    </w:div>
    <w:div w:id="1540240520">
      <w:bodyDiv w:val="1"/>
      <w:marLeft w:val="0"/>
      <w:marRight w:val="0"/>
      <w:marTop w:val="0"/>
      <w:marBottom w:val="0"/>
      <w:divBdr>
        <w:top w:val="none" w:sz="0" w:space="0" w:color="auto"/>
        <w:left w:val="none" w:sz="0" w:space="0" w:color="auto"/>
        <w:bottom w:val="none" w:sz="0" w:space="0" w:color="auto"/>
        <w:right w:val="none" w:sz="0" w:space="0" w:color="auto"/>
      </w:divBdr>
    </w:div>
    <w:div w:id="1540630138">
      <w:bodyDiv w:val="1"/>
      <w:marLeft w:val="0"/>
      <w:marRight w:val="0"/>
      <w:marTop w:val="0"/>
      <w:marBottom w:val="0"/>
      <w:divBdr>
        <w:top w:val="none" w:sz="0" w:space="0" w:color="auto"/>
        <w:left w:val="none" w:sz="0" w:space="0" w:color="auto"/>
        <w:bottom w:val="none" w:sz="0" w:space="0" w:color="auto"/>
        <w:right w:val="none" w:sz="0" w:space="0" w:color="auto"/>
      </w:divBdr>
    </w:div>
    <w:div w:id="1545678160">
      <w:bodyDiv w:val="1"/>
      <w:marLeft w:val="0"/>
      <w:marRight w:val="0"/>
      <w:marTop w:val="0"/>
      <w:marBottom w:val="0"/>
      <w:divBdr>
        <w:top w:val="none" w:sz="0" w:space="0" w:color="auto"/>
        <w:left w:val="none" w:sz="0" w:space="0" w:color="auto"/>
        <w:bottom w:val="none" w:sz="0" w:space="0" w:color="auto"/>
        <w:right w:val="none" w:sz="0" w:space="0" w:color="auto"/>
      </w:divBdr>
    </w:div>
    <w:div w:id="1548490822">
      <w:bodyDiv w:val="1"/>
      <w:marLeft w:val="0"/>
      <w:marRight w:val="0"/>
      <w:marTop w:val="0"/>
      <w:marBottom w:val="0"/>
      <w:divBdr>
        <w:top w:val="none" w:sz="0" w:space="0" w:color="auto"/>
        <w:left w:val="none" w:sz="0" w:space="0" w:color="auto"/>
        <w:bottom w:val="none" w:sz="0" w:space="0" w:color="auto"/>
        <w:right w:val="none" w:sz="0" w:space="0" w:color="auto"/>
      </w:divBdr>
    </w:div>
    <w:div w:id="1551575750">
      <w:bodyDiv w:val="1"/>
      <w:marLeft w:val="0"/>
      <w:marRight w:val="0"/>
      <w:marTop w:val="0"/>
      <w:marBottom w:val="0"/>
      <w:divBdr>
        <w:top w:val="none" w:sz="0" w:space="0" w:color="auto"/>
        <w:left w:val="none" w:sz="0" w:space="0" w:color="auto"/>
        <w:bottom w:val="none" w:sz="0" w:space="0" w:color="auto"/>
        <w:right w:val="none" w:sz="0" w:space="0" w:color="auto"/>
      </w:divBdr>
    </w:div>
    <w:div w:id="1561750490">
      <w:bodyDiv w:val="1"/>
      <w:marLeft w:val="0"/>
      <w:marRight w:val="0"/>
      <w:marTop w:val="0"/>
      <w:marBottom w:val="0"/>
      <w:divBdr>
        <w:top w:val="none" w:sz="0" w:space="0" w:color="auto"/>
        <w:left w:val="none" w:sz="0" w:space="0" w:color="auto"/>
        <w:bottom w:val="none" w:sz="0" w:space="0" w:color="auto"/>
        <w:right w:val="none" w:sz="0" w:space="0" w:color="auto"/>
      </w:divBdr>
    </w:div>
    <w:div w:id="1562864020">
      <w:bodyDiv w:val="1"/>
      <w:marLeft w:val="0"/>
      <w:marRight w:val="0"/>
      <w:marTop w:val="0"/>
      <w:marBottom w:val="0"/>
      <w:divBdr>
        <w:top w:val="none" w:sz="0" w:space="0" w:color="auto"/>
        <w:left w:val="none" w:sz="0" w:space="0" w:color="auto"/>
        <w:bottom w:val="none" w:sz="0" w:space="0" w:color="auto"/>
        <w:right w:val="none" w:sz="0" w:space="0" w:color="auto"/>
      </w:divBdr>
    </w:div>
    <w:div w:id="1562905068">
      <w:bodyDiv w:val="1"/>
      <w:marLeft w:val="0"/>
      <w:marRight w:val="0"/>
      <w:marTop w:val="0"/>
      <w:marBottom w:val="0"/>
      <w:divBdr>
        <w:top w:val="none" w:sz="0" w:space="0" w:color="auto"/>
        <w:left w:val="none" w:sz="0" w:space="0" w:color="auto"/>
        <w:bottom w:val="none" w:sz="0" w:space="0" w:color="auto"/>
        <w:right w:val="none" w:sz="0" w:space="0" w:color="auto"/>
      </w:divBdr>
    </w:div>
    <w:div w:id="1567303266">
      <w:bodyDiv w:val="1"/>
      <w:marLeft w:val="0"/>
      <w:marRight w:val="0"/>
      <w:marTop w:val="0"/>
      <w:marBottom w:val="0"/>
      <w:divBdr>
        <w:top w:val="none" w:sz="0" w:space="0" w:color="auto"/>
        <w:left w:val="none" w:sz="0" w:space="0" w:color="auto"/>
        <w:bottom w:val="none" w:sz="0" w:space="0" w:color="auto"/>
        <w:right w:val="none" w:sz="0" w:space="0" w:color="auto"/>
      </w:divBdr>
    </w:div>
    <w:div w:id="1568568667">
      <w:bodyDiv w:val="1"/>
      <w:marLeft w:val="0"/>
      <w:marRight w:val="0"/>
      <w:marTop w:val="0"/>
      <w:marBottom w:val="0"/>
      <w:divBdr>
        <w:top w:val="none" w:sz="0" w:space="0" w:color="auto"/>
        <w:left w:val="none" w:sz="0" w:space="0" w:color="auto"/>
        <w:bottom w:val="none" w:sz="0" w:space="0" w:color="auto"/>
        <w:right w:val="none" w:sz="0" w:space="0" w:color="auto"/>
      </w:divBdr>
    </w:div>
    <w:div w:id="1571034484">
      <w:bodyDiv w:val="1"/>
      <w:marLeft w:val="0"/>
      <w:marRight w:val="0"/>
      <w:marTop w:val="0"/>
      <w:marBottom w:val="0"/>
      <w:divBdr>
        <w:top w:val="none" w:sz="0" w:space="0" w:color="auto"/>
        <w:left w:val="none" w:sz="0" w:space="0" w:color="auto"/>
        <w:bottom w:val="none" w:sz="0" w:space="0" w:color="auto"/>
        <w:right w:val="none" w:sz="0" w:space="0" w:color="auto"/>
      </w:divBdr>
    </w:div>
    <w:div w:id="1577399604">
      <w:bodyDiv w:val="1"/>
      <w:marLeft w:val="0"/>
      <w:marRight w:val="0"/>
      <w:marTop w:val="0"/>
      <w:marBottom w:val="0"/>
      <w:divBdr>
        <w:top w:val="none" w:sz="0" w:space="0" w:color="auto"/>
        <w:left w:val="none" w:sz="0" w:space="0" w:color="auto"/>
        <w:bottom w:val="none" w:sz="0" w:space="0" w:color="auto"/>
        <w:right w:val="none" w:sz="0" w:space="0" w:color="auto"/>
      </w:divBdr>
    </w:div>
    <w:div w:id="1580360202">
      <w:bodyDiv w:val="1"/>
      <w:marLeft w:val="0"/>
      <w:marRight w:val="0"/>
      <w:marTop w:val="0"/>
      <w:marBottom w:val="0"/>
      <w:divBdr>
        <w:top w:val="none" w:sz="0" w:space="0" w:color="auto"/>
        <w:left w:val="none" w:sz="0" w:space="0" w:color="auto"/>
        <w:bottom w:val="none" w:sz="0" w:space="0" w:color="auto"/>
        <w:right w:val="none" w:sz="0" w:space="0" w:color="auto"/>
      </w:divBdr>
    </w:div>
    <w:div w:id="1582789361">
      <w:bodyDiv w:val="1"/>
      <w:marLeft w:val="0"/>
      <w:marRight w:val="0"/>
      <w:marTop w:val="0"/>
      <w:marBottom w:val="0"/>
      <w:divBdr>
        <w:top w:val="none" w:sz="0" w:space="0" w:color="auto"/>
        <w:left w:val="none" w:sz="0" w:space="0" w:color="auto"/>
        <w:bottom w:val="none" w:sz="0" w:space="0" w:color="auto"/>
        <w:right w:val="none" w:sz="0" w:space="0" w:color="auto"/>
      </w:divBdr>
    </w:div>
    <w:div w:id="1583952722">
      <w:bodyDiv w:val="1"/>
      <w:marLeft w:val="0"/>
      <w:marRight w:val="0"/>
      <w:marTop w:val="0"/>
      <w:marBottom w:val="0"/>
      <w:divBdr>
        <w:top w:val="none" w:sz="0" w:space="0" w:color="auto"/>
        <w:left w:val="none" w:sz="0" w:space="0" w:color="auto"/>
        <w:bottom w:val="none" w:sz="0" w:space="0" w:color="auto"/>
        <w:right w:val="none" w:sz="0" w:space="0" w:color="auto"/>
      </w:divBdr>
    </w:div>
    <w:div w:id="1584604264">
      <w:bodyDiv w:val="1"/>
      <w:marLeft w:val="0"/>
      <w:marRight w:val="0"/>
      <w:marTop w:val="0"/>
      <w:marBottom w:val="0"/>
      <w:divBdr>
        <w:top w:val="none" w:sz="0" w:space="0" w:color="auto"/>
        <w:left w:val="none" w:sz="0" w:space="0" w:color="auto"/>
        <w:bottom w:val="none" w:sz="0" w:space="0" w:color="auto"/>
        <w:right w:val="none" w:sz="0" w:space="0" w:color="auto"/>
      </w:divBdr>
    </w:div>
    <w:div w:id="1586765914">
      <w:bodyDiv w:val="1"/>
      <w:marLeft w:val="0"/>
      <w:marRight w:val="0"/>
      <w:marTop w:val="0"/>
      <w:marBottom w:val="0"/>
      <w:divBdr>
        <w:top w:val="none" w:sz="0" w:space="0" w:color="auto"/>
        <w:left w:val="none" w:sz="0" w:space="0" w:color="auto"/>
        <w:bottom w:val="none" w:sz="0" w:space="0" w:color="auto"/>
        <w:right w:val="none" w:sz="0" w:space="0" w:color="auto"/>
      </w:divBdr>
    </w:div>
    <w:div w:id="1589191368">
      <w:bodyDiv w:val="1"/>
      <w:marLeft w:val="0"/>
      <w:marRight w:val="0"/>
      <w:marTop w:val="0"/>
      <w:marBottom w:val="0"/>
      <w:divBdr>
        <w:top w:val="none" w:sz="0" w:space="0" w:color="auto"/>
        <w:left w:val="none" w:sz="0" w:space="0" w:color="auto"/>
        <w:bottom w:val="none" w:sz="0" w:space="0" w:color="auto"/>
        <w:right w:val="none" w:sz="0" w:space="0" w:color="auto"/>
      </w:divBdr>
    </w:div>
    <w:div w:id="1590382889">
      <w:bodyDiv w:val="1"/>
      <w:marLeft w:val="0"/>
      <w:marRight w:val="0"/>
      <w:marTop w:val="0"/>
      <w:marBottom w:val="0"/>
      <w:divBdr>
        <w:top w:val="none" w:sz="0" w:space="0" w:color="auto"/>
        <w:left w:val="none" w:sz="0" w:space="0" w:color="auto"/>
        <w:bottom w:val="none" w:sz="0" w:space="0" w:color="auto"/>
        <w:right w:val="none" w:sz="0" w:space="0" w:color="auto"/>
      </w:divBdr>
    </w:div>
    <w:div w:id="1593010281">
      <w:bodyDiv w:val="1"/>
      <w:marLeft w:val="0"/>
      <w:marRight w:val="0"/>
      <w:marTop w:val="0"/>
      <w:marBottom w:val="0"/>
      <w:divBdr>
        <w:top w:val="none" w:sz="0" w:space="0" w:color="auto"/>
        <w:left w:val="none" w:sz="0" w:space="0" w:color="auto"/>
        <w:bottom w:val="none" w:sz="0" w:space="0" w:color="auto"/>
        <w:right w:val="none" w:sz="0" w:space="0" w:color="auto"/>
      </w:divBdr>
    </w:div>
    <w:div w:id="1596983324">
      <w:bodyDiv w:val="1"/>
      <w:marLeft w:val="0"/>
      <w:marRight w:val="0"/>
      <w:marTop w:val="0"/>
      <w:marBottom w:val="0"/>
      <w:divBdr>
        <w:top w:val="none" w:sz="0" w:space="0" w:color="auto"/>
        <w:left w:val="none" w:sz="0" w:space="0" w:color="auto"/>
        <w:bottom w:val="none" w:sz="0" w:space="0" w:color="auto"/>
        <w:right w:val="none" w:sz="0" w:space="0" w:color="auto"/>
      </w:divBdr>
    </w:div>
    <w:div w:id="1608348300">
      <w:bodyDiv w:val="1"/>
      <w:marLeft w:val="0"/>
      <w:marRight w:val="0"/>
      <w:marTop w:val="0"/>
      <w:marBottom w:val="0"/>
      <w:divBdr>
        <w:top w:val="none" w:sz="0" w:space="0" w:color="auto"/>
        <w:left w:val="none" w:sz="0" w:space="0" w:color="auto"/>
        <w:bottom w:val="none" w:sz="0" w:space="0" w:color="auto"/>
        <w:right w:val="none" w:sz="0" w:space="0" w:color="auto"/>
      </w:divBdr>
    </w:div>
    <w:div w:id="1610435132">
      <w:bodyDiv w:val="1"/>
      <w:marLeft w:val="0"/>
      <w:marRight w:val="0"/>
      <w:marTop w:val="0"/>
      <w:marBottom w:val="0"/>
      <w:divBdr>
        <w:top w:val="none" w:sz="0" w:space="0" w:color="auto"/>
        <w:left w:val="none" w:sz="0" w:space="0" w:color="auto"/>
        <w:bottom w:val="none" w:sz="0" w:space="0" w:color="auto"/>
        <w:right w:val="none" w:sz="0" w:space="0" w:color="auto"/>
      </w:divBdr>
    </w:div>
    <w:div w:id="1616600590">
      <w:bodyDiv w:val="1"/>
      <w:marLeft w:val="0"/>
      <w:marRight w:val="0"/>
      <w:marTop w:val="0"/>
      <w:marBottom w:val="0"/>
      <w:divBdr>
        <w:top w:val="none" w:sz="0" w:space="0" w:color="auto"/>
        <w:left w:val="none" w:sz="0" w:space="0" w:color="auto"/>
        <w:bottom w:val="none" w:sz="0" w:space="0" w:color="auto"/>
        <w:right w:val="none" w:sz="0" w:space="0" w:color="auto"/>
      </w:divBdr>
    </w:div>
    <w:div w:id="1616715129">
      <w:bodyDiv w:val="1"/>
      <w:marLeft w:val="0"/>
      <w:marRight w:val="0"/>
      <w:marTop w:val="0"/>
      <w:marBottom w:val="0"/>
      <w:divBdr>
        <w:top w:val="none" w:sz="0" w:space="0" w:color="auto"/>
        <w:left w:val="none" w:sz="0" w:space="0" w:color="auto"/>
        <w:bottom w:val="none" w:sz="0" w:space="0" w:color="auto"/>
        <w:right w:val="none" w:sz="0" w:space="0" w:color="auto"/>
      </w:divBdr>
    </w:div>
    <w:div w:id="1620069714">
      <w:bodyDiv w:val="1"/>
      <w:marLeft w:val="0"/>
      <w:marRight w:val="0"/>
      <w:marTop w:val="0"/>
      <w:marBottom w:val="0"/>
      <w:divBdr>
        <w:top w:val="none" w:sz="0" w:space="0" w:color="auto"/>
        <w:left w:val="none" w:sz="0" w:space="0" w:color="auto"/>
        <w:bottom w:val="none" w:sz="0" w:space="0" w:color="auto"/>
        <w:right w:val="none" w:sz="0" w:space="0" w:color="auto"/>
      </w:divBdr>
    </w:div>
    <w:div w:id="1621180074">
      <w:bodyDiv w:val="1"/>
      <w:marLeft w:val="0"/>
      <w:marRight w:val="0"/>
      <w:marTop w:val="0"/>
      <w:marBottom w:val="0"/>
      <w:divBdr>
        <w:top w:val="none" w:sz="0" w:space="0" w:color="auto"/>
        <w:left w:val="none" w:sz="0" w:space="0" w:color="auto"/>
        <w:bottom w:val="none" w:sz="0" w:space="0" w:color="auto"/>
        <w:right w:val="none" w:sz="0" w:space="0" w:color="auto"/>
      </w:divBdr>
    </w:div>
    <w:div w:id="1629311002">
      <w:bodyDiv w:val="1"/>
      <w:marLeft w:val="0"/>
      <w:marRight w:val="0"/>
      <w:marTop w:val="0"/>
      <w:marBottom w:val="0"/>
      <w:divBdr>
        <w:top w:val="none" w:sz="0" w:space="0" w:color="auto"/>
        <w:left w:val="none" w:sz="0" w:space="0" w:color="auto"/>
        <w:bottom w:val="none" w:sz="0" w:space="0" w:color="auto"/>
        <w:right w:val="none" w:sz="0" w:space="0" w:color="auto"/>
      </w:divBdr>
    </w:div>
    <w:div w:id="1629970608">
      <w:bodyDiv w:val="1"/>
      <w:marLeft w:val="0"/>
      <w:marRight w:val="0"/>
      <w:marTop w:val="0"/>
      <w:marBottom w:val="0"/>
      <w:divBdr>
        <w:top w:val="none" w:sz="0" w:space="0" w:color="auto"/>
        <w:left w:val="none" w:sz="0" w:space="0" w:color="auto"/>
        <w:bottom w:val="none" w:sz="0" w:space="0" w:color="auto"/>
        <w:right w:val="none" w:sz="0" w:space="0" w:color="auto"/>
      </w:divBdr>
    </w:div>
    <w:div w:id="1635677377">
      <w:bodyDiv w:val="1"/>
      <w:marLeft w:val="0"/>
      <w:marRight w:val="0"/>
      <w:marTop w:val="0"/>
      <w:marBottom w:val="0"/>
      <w:divBdr>
        <w:top w:val="none" w:sz="0" w:space="0" w:color="auto"/>
        <w:left w:val="none" w:sz="0" w:space="0" w:color="auto"/>
        <w:bottom w:val="none" w:sz="0" w:space="0" w:color="auto"/>
        <w:right w:val="none" w:sz="0" w:space="0" w:color="auto"/>
      </w:divBdr>
    </w:div>
    <w:div w:id="1635990626">
      <w:bodyDiv w:val="1"/>
      <w:marLeft w:val="0"/>
      <w:marRight w:val="0"/>
      <w:marTop w:val="0"/>
      <w:marBottom w:val="0"/>
      <w:divBdr>
        <w:top w:val="none" w:sz="0" w:space="0" w:color="auto"/>
        <w:left w:val="none" w:sz="0" w:space="0" w:color="auto"/>
        <w:bottom w:val="none" w:sz="0" w:space="0" w:color="auto"/>
        <w:right w:val="none" w:sz="0" w:space="0" w:color="auto"/>
      </w:divBdr>
    </w:div>
    <w:div w:id="1641036443">
      <w:bodyDiv w:val="1"/>
      <w:marLeft w:val="0"/>
      <w:marRight w:val="0"/>
      <w:marTop w:val="0"/>
      <w:marBottom w:val="0"/>
      <w:divBdr>
        <w:top w:val="none" w:sz="0" w:space="0" w:color="auto"/>
        <w:left w:val="none" w:sz="0" w:space="0" w:color="auto"/>
        <w:bottom w:val="none" w:sz="0" w:space="0" w:color="auto"/>
        <w:right w:val="none" w:sz="0" w:space="0" w:color="auto"/>
      </w:divBdr>
    </w:div>
    <w:div w:id="1645042136">
      <w:bodyDiv w:val="1"/>
      <w:marLeft w:val="0"/>
      <w:marRight w:val="0"/>
      <w:marTop w:val="0"/>
      <w:marBottom w:val="0"/>
      <w:divBdr>
        <w:top w:val="none" w:sz="0" w:space="0" w:color="auto"/>
        <w:left w:val="none" w:sz="0" w:space="0" w:color="auto"/>
        <w:bottom w:val="none" w:sz="0" w:space="0" w:color="auto"/>
        <w:right w:val="none" w:sz="0" w:space="0" w:color="auto"/>
      </w:divBdr>
    </w:div>
    <w:div w:id="1648437712">
      <w:bodyDiv w:val="1"/>
      <w:marLeft w:val="0"/>
      <w:marRight w:val="0"/>
      <w:marTop w:val="0"/>
      <w:marBottom w:val="0"/>
      <w:divBdr>
        <w:top w:val="none" w:sz="0" w:space="0" w:color="auto"/>
        <w:left w:val="none" w:sz="0" w:space="0" w:color="auto"/>
        <w:bottom w:val="none" w:sz="0" w:space="0" w:color="auto"/>
        <w:right w:val="none" w:sz="0" w:space="0" w:color="auto"/>
      </w:divBdr>
    </w:div>
    <w:div w:id="1649550016">
      <w:bodyDiv w:val="1"/>
      <w:marLeft w:val="0"/>
      <w:marRight w:val="0"/>
      <w:marTop w:val="0"/>
      <w:marBottom w:val="0"/>
      <w:divBdr>
        <w:top w:val="none" w:sz="0" w:space="0" w:color="auto"/>
        <w:left w:val="none" w:sz="0" w:space="0" w:color="auto"/>
        <w:bottom w:val="none" w:sz="0" w:space="0" w:color="auto"/>
        <w:right w:val="none" w:sz="0" w:space="0" w:color="auto"/>
      </w:divBdr>
    </w:div>
    <w:div w:id="1649898166">
      <w:bodyDiv w:val="1"/>
      <w:marLeft w:val="0"/>
      <w:marRight w:val="0"/>
      <w:marTop w:val="0"/>
      <w:marBottom w:val="0"/>
      <w:divBdr>
        <w:top w:val="none" w:sz="0" w:space="0" w:color="auto"/>
        <w:left w:val="none" w:sz="0" w:space="0" w:color="auto"/>
        <w:bottom w:val="none" w:sz="0" w:space="0" w:color="auto"/>
        <w:right w:val="none" w:sz="0" w:space="0" w:color="auto"/>
      </w:divBdr>
    </w:div>
    <w:div w:id="1650599035">
      <w:bodyDiv w:val="1"/>
      <w:marLeft w:val="0"/>
      <w:marRight w:val="0"/>
      <w:marTop w:val="0"/>
      <w:marBottom w:val="0"/>
      <w:divBdr>
        <w:top w:val="none" w:sz="0" w:space="0" w:color="auto"/>
        <w:left w:val="none" w:sz="0" w:space="0" w:color="auto"/>
        <w:bottom w:val="none" w:sz="0" w:space="0" w:color="auto"/>
        <w:right w:val="none" w:sz="0" w:space="0" w:color="auto"/>
      </w:divBdr>
    </w:div>
    <w:div w:id="1652440579">
      <w:bodyDiv w:val="1"/>
      <w:marLeft w:val="0"/>
      <w:marRight w:val="0"/>
      <w:marTop w:val="0"/>
      <w:marBottom w:val="0"/>
      <w:divBdr>
        <w:top w:val="none" w:sz="0" w:space="0" w:color="auto"/>
        <w:left w:val="none" w:sz="0" w:space="0" w:color="auto"/>
        <w:bottom w:val="none" w:sz="0" w:space="0" w:color="auto"/>
        <w:right w:val="none" w:sz="0" w:space="0" w:color="auto"/>
      </w:divBdr>
    </w:div>
    <w:div w:id="1654412219">
      <w:bodyDiv w:val="1"/>
      <w:marLeft w:val="0"/>
      <w:marRight w:val="0"/>
      <w:marTop w:val="0"/>
      <w:marBottom w:val="0"/>
      <w:divBdr>
        <w:top w:val="none" w:sz="0" w:space="0" w:color="auto"/>
        <w:left w:val="none" w:sz="0" w:space="0" w:color="auto"/>
        <w:bottom w:val="none" w:sz="0" w:space="0" w:color="auto"/>
        <w:right w:val="none" w:sz="0" w:space="0" w:color="auto"/>
      </w:divBdr>
    </w:div>
    <w:div w:id="1659580183">
      <w:bodyDiv w:val="1"/>
      <w:marLeft w:val="0"/>
      <w:marRight w:val="0"/>
      <w:marTop w:val="0"/>
      <w:marBottom w:val="0"/>
      <w:divBdr>
        <w:top w:val="none" w:sz="0" w:space="0" w:color="auto"/>
        <w:left w:val="none" w:sz="0" w:space="0" w:color="auto"/>
        <w:bottom w:val="none" w:sz="0" w:space="0" w:color="auto"/>
        <w:right w:val="none" w:sz="0" w:space="0" w:color="auto"/>
      </w:divBdr>
    </w:div>
    <w:div w:id="1661733979">
      <w:bodyDiv w:val="1"/>
      <w:marLeft w:val="0"/>
      <w:marRight w:val="0"/>
      <w:marTop w:val="0"/>
      <w:marBottom w:val="0"/>
      <w:divBdr>
        <w:top w:val="none" w:sz="0" w:space="0" w:color="auto"/>
        <w:left w:val="none" w:sz="0" w:space="0" w:color="auto"/>
        <w:bottom w:val="none" w:sz="0" w:space="0" w:color="auto"/>
        <w:right w:val="none" w:sz="0" w:space="0" w:color="auto"/>
      </w:divBdr>
    </w:div>
    <w:div w:id="1670596746">
      <w:bodyDiv w:val="1"/>
      <w:marLeft w:val="0"/>
      <w:marRight w:val="0"/>
      <w:marTop w:val="0"/>
      <w:marBottom w:val="0"/>
      <w:divBdr>
        <w:top w:val="none" w:sz="0" w:space="0" w:color="auto"/>
        <w:left w:val="none" w:sz="0" w:space="0" w:color="auto"/>
        <w:bottom w:val="none" w:sz="0" w:space="0" w:color="auto"/>
        <w:right w:val="none" w:sz="0" w:space="0" w:color="auto"/>
      </w:divBdr>
    </w:div>
    <w:div w:id="1671564311">
      <w:bodyDiv w:val="1"/>
      <w:marLeft w:val="0"/>
      <w:marRight w:val="0"/>
      <w:marTop w:val="0"/>
      <w:marBottom w:val="0"/>
      <w:divBdr>
        <w:top w:val="none" w:sz="0" w:space="0" w:color="auto"/>
        <w:left w:val="none" w:sz="0" w:space="0" w:color="auto"/>
        <w:bottom w:val="none" w:sz="0" w:space="0" w:color="auto"/>
        <w:right w:val="none" w:sz="0" w:space="0" w:color="auto"/>
      </w:divBdr>
    </w:div>
    <w:div w:id="1674795495">
      <w:bodyDiv w:val="1"/>
      <w:marLeft w:val="0"/>
      <w:marRight w:val="0"/>
      <w:marTop w:val="0"/>
      <w:marBottom w:val="0"/>
      <w:divBdr>
        <w:top w:val="none" w:sz="0" w:space="0" w:color="auto"/>
        <w:left w:val="none" w:sz="0" w:space="0" w:color="auto"/>
        <w:bottom w:val="none" w:sz="0" w:space="0" w:color="auto"/>
        <w:right w:val="none" w:sz="0" w:space="0" w:color="auto"/>
      </w:divBdr>
    </w:div>
    <w:div w:id="1678265241">
      <w:bodyDiv w:val="1"/>
      <w:marLeft w:val="0"/>
      <w:marRight w:val="0"/>
      <w:marTop w:val="0"/>
      <w:marBottom w:val="0"/>
      <w:divBdr>
        <w:top w:val="none" w:sz="0" w:space="0" w:color="auto"/>
        <w:left w:val="none" w:sz="0" w:space="0" w:color="auto"/>
        <w:bottom w:val="none" w:sz="0" w:space="0" w:color="auto"/>
        <w:right w:val="none" w:sz="0" w:space="0" w:color="auto"/>
      </w:divBdr>
    </w:div>
    <w:div w:id="1680231483">
      <w:bodyDiv w:val="1"/>
      <w:marLeft w:val="0"/>
      <w:marRight w:val="0"/>
      <w:marTop w:val="0"/>
      <w:marBottom w:val="0"/>
      <w:divBdr>
        <w:top w:val="none" w:sz="0" w:space="0" w:color="auto"/>
        <w:left w:val="none" w:sz="0" w:space="0" w:color="auto"/>
        <w:bottom w:val="none" w:sz="0" w:space="0" w:color="auto"/>
        <w:right w:val="none" w:sz="0" w:space="0" w:color="auto"/>
      </w:divBdr>
    </w:div>
    <w:div w:id="1682849658">
      <w:bodyDiv w:val="1"/>
      <w:marLeft w:val="0"/>
      <w:marRight w:val="0"/>
      <w:marTop w:val="0"/>
      <w:marBottom w:val="0"/>
      <w:divBdr>
        <w:top w:val="none" w:sz="0" w:space="0" w:color="auto"/>
        <w:left w:val="none" w:sz="0" w:space="0" w:color="auto"/>
        <w:bottom w:val="none" w:sz="0" w:space="0" w:color="auto"/>
        <w:right w:val="none" w:sz="0" w:space="0" w:color="auto"/>
      </w:divBdr>
    </w:div>
    <w:div w:id="1683776792">
      <w:bodyDiv w:val="1"/>
      <w:marLeft w:val="0"/>
      <w:marRight w:val="0"/>
      <w:marTop w:val="0"/>
      <w:marBottom w:val="0"/>
      <w:divBdr>
        <w:top w:val="none" w:sz="0" w:space="0" w:color="auto"/>
        <w:left w:val="none" w:sz="0" w:space="0" w:color="auto"/>
        <w:bottom w:val="none" w:sz="0" w:space="0" w:color="auto"/>
        <w:right w:val="none" w:sz="0" w:space="0" w:color="auto"/>
      </w:divBdr>
    </w:div>
    <w:div w:id="1689133442">
      <w:bodyDiv w:val="1"/>
      <w:marLeft w:val="0"/>
      <w:marRight w:val="0"/>
      <w:marTop w:val="0"/>
      <w:marBottom w:val="0"/>
      <w:divBdr>
        <w:top w:val="none" w:sz="0" w:space="0" w:color="auto"/>
        <w:left w:val="none" w:sz="0" w:space="0" w:color="auto"/>
        <w:bottom w:val="none" w:sz="0" w:space="0" w:color="auto"/>
        <w:right w:val="none" w:sz="0" w:space="0" w:color="auto"/>
      </w:divBdr>
    </w:div>
    <w:div w:id="1689604489">
      <w:bodyDiv w:val="1"/>
      <w:marLeft w:val="0"/>
      <w:marRight w:val="0"/>
      <w:marTop w:val="0"/>
      <w:marBottom w:val="0"/>
      <w:divBdr>
        <w:top w:val="none" w:sz="0" w:space="0" w:color="auto"/>
        <w:left w:val="none" w:sz="0" w:space="0" w:color="auto"/>
        <w:bottom w:val="none" w:sz="0" w:space="0" w:color="auto"/>
        <w:right w:val="none" w:sz="0" w:space="0" w:color="auto"/>
      </w:divBdr>
    </w:div>
    <w:div w:id="1690913911">
      <w:bodyDiv w:val="1"/>
      <w:marLeft w:val="0"/>
      <w:marRight w:val="0"/>
      <w:marTop w:val="0"/>
      <w:marBottom w:val="0"/>
      <w:divBdr>
        <w:top w:val="none" w:sz="0" w:space="0" w:color="auto"/>
        <w:left w:val="none" w:sz="0" w:space="0" w:color="auto"/>
        <w:bottom w:val="none" w:sz="0" w:space="0" w:color="auto"/>
        <w:right w:val="none" w:sz="0" w:space="0" w:color="auto"/>
      </w:divBdr>
    </w:div>
    <w:div w:id="1691836901">
      <w:bodyDiv w:val="1"/>
      <w:marLeft w:val="0"/>
      <w:marRight w:val="0"/>
      <w:marTop w:val="0"/>
      <w:marBottom w:val="0"/>
      <w:divBdr>
        <w:top w:val="none" w:sz="0" w:space="0" w:color="auto"/>
        <w:left w:val="none" w:sz="0" w:space="0" w:color="auto"/>
        <w:bottom w:val="none" w:sz="0" w:space="0" w:color="auto"/>
        <w:right w:val="none" w:sz="0" w:space="0" w:color="auto"/>
      </w:divBdr>
    </w:div>
    <w:div w:id="1691907801">
      <w:bodyDiv w:val="1"/>
      <w:marLeft w:val="0"/>
      <w:marRight w:val="0"/>
      <w:marTop w:val="0"/>
      <w:marBottom w:val="0"/>
      <w:divBdr>
        <w:top w:val="none" w:sz="0" w:space="0" w:color="auto"/>
        <w:left w:val="none" w:sz="0" w:space="0" w:color="auto"/>
        <w:bottom w:val="none" w:sz="0" w:space="0" w:color="auto"/>
        <w:right w:val="none" w:sz="0" w:space="0" w:color="auto"/>
      </w:divBdr>
    </w:div>
    <w:div w:id="1693535491">
      <w:bodyDiv w:val="1"/>
      <w:marLeft w:val="0"/>
      <w:marRight w:val="0"/>
      <w:marTop w:val="0"/>
      <w:marBottom w:val="0"/>
      <w:divBdr>
        <w:top w:val="none" w:sz="0" w:space="0" w:color="auto"/>
        <w:left w:val="none" w:sz="0" w:space="0" w:color="auto"/>
        <w:bottom w:val="none" w:sz="0" w:space="0" w:color="auto"/>
        <w:right w:val="none" w:sz="0" w:space="0" w:color="auto"/>
      </w:divBdr>
    </w:div>
    <w:div w:id="1696417342">
      <w:bodyDiv w:val="1"/>
      <w:marLeft w:val="0"/>
      <w:marRight w:val="0"/>
      <w:marTop w:val="0"/>
      <w:marBottom w:val="0"/>
      <w:divBdr>
        <w:top w:val="none" w:sz="0" w:space="0" w:color="auto"/>
        <w:left w:val="none" w:sz="0" w:space="0" w:color="auto"/>
        <w:bottom w:val="none" w:sz="0" w:space="0" w:color="auto"/>
        <w:right w:val="none" w:sz="0" w:space="0" w:color="auto"/>
      </w:divBdr>
    </w:div>
    <w:div w:id="1711760185">
      <w:bodyDiv w:val="1"/>
      <w:marLeft w:val="0"/>
      <w:marRight w:val="0"/>
      <w:marTop w:val="0"/>
      <w:marBottom w:val="0"/>
      <w:divBdr>
        <w:top w:val="none" w:sz="0" w:space="0" w:color="auto"/>
        <w:left w:val="none" w:sz="0" w:space="0" w:color="auto"/>
        <w:bottom w:val="none" w:sz="0" w:space="0" w:color="auto"/>
        <w:right w:val="none" w:sz="0" w:space="0" w:color="auto"/>
      </w:divBdr>
    </w:div>
    <w:div w:id="1713455785">
      <w:bodyDiv w:val="1"/>
      <w:marLeft w:val="0"/>
      <w:marRight w:val="0"/>
      <w:marTop w:val="0"/>
      <w:marBottom w:val="0"/>
      <w:divBdr>
        <w:top w:val="none" w:sz="0" w:space="0" w:color="auto"/>
        <w:left w:val="none" w:sz="0" w:space="0" w:color="auto"/>
        <w:bottom w:val="none" w:sz="0" w:space="0" w:color="auto"/>
        <w:right w:val="none" w:sz="0" w:space="0" w:color="auto"/>
      </w:divBdr>
    </w:div>
    <w:div w:id="1720517729">
      <w:bodyDiv w:val="1"/>
      <w:marLeft w:val="0"/>
      <w:marRight w:val="0"/>
      <w:marTop w:val="0"/>
      <w:marBottom w:val="0"/>
      <w:divBdr>
        <w:top w:val="none" w:sz="0" w:space="0" w:color="auto"/>
        <w:left w:val="none" w:sz="0" w:space="0" w:color="auto"/>
        <w:bottom w:val="none" w:sz="0" w:space="0" w:color="auto"/>
        <w:right w:val="none" w:sz="0" w:space="0" w:color="auto"/>
      </w:divBdr>
    </w:div>
    <w:div w:id="1722484260">
      <w:bodyDiv w:val="1"/>
      <w:marLeft w:val="0"/>
      <w:marRight w:val="0"/>
      <w:marTop w:val="0"/>
      <w:marBottom w:val="0"/>
      <w:divBdr>
        <w:top w:val="none" w:sz="0" w:space="0" w:color="auto"/>
        <w:left w:val="none" w:sz="0" w:space="0" w:color="auto"/>
        <w:bottom w:val="none" w:sz="0" w:space="0" w:color="auto"/>
        <w:right w:val="none" w:sz="0" w:space="0" w:color="auto"/>
      </w:divBdr>
    </w:div>
    <w:div w:id="1728797424">
      <w:bodyDiv w:val="1"/>
      <w:marLeft w:val="0"/>
      <w:marRight w:val="0"/>
      <w:marTop w:val="0"/>
      <w:marBottom w:val="0"/>
      <w:divBdr>
        <w:top w:val="none" w:sz="0" w:space="0" w:color="auto"/>
        <w:left w:val="none" w:sz="0" w:space="0" w:color="auto"/>
        <w:bottom w:val="none" w:sz="0" w:space="0" w:color="auto"/>
        <w:right w:val="none" w:sz="0" w:space="0" w:color="auto"/>
      </w:divBdr>
    </w:div>
    <w:div w:id="1729182332">
      <w:bodyDiv w:val="1"/>
      <w:marLeft w:val="0"/>
      <w:marRight w:val="0"/>
      <w:marTop w:val="0"/>
      <w:marBottom w:val="0"/>
      <w:divBdr>
        <w:top w:val="none" w:sz="0" w:space="0" w:color="auto"/>
        <w:left w:val="none" w:sz="0" w:space="0" w:color="auto"/>
        <w:bottom w:val="none" w:sz="0" w:space="0" w:color="auto"/>
        <w:right w:val="none" w:sz="0" w:space="0" w:color="auto"/>
      </w:divBdr>
    </w:div>
    <w:div w:id="1732117839">
      <w:bodyDiv w:val="1"/>
      <w:marLeft w:val="0"/>
      <w:marRight w:val="0"/>
      <w:marTop w:val="0"/>
      <w:marBottom w:val="0"/>
      <w:divBdr>
        <w:top w:val="none" w:sz="0" w:space="0" w:color="auto"/>
        <w:left w:val="none" w:sz="0" w:space="0" w:color="auto"/>
        <w:bottom w:val="none" w:sz="0" w:space="0" w:color="auto"/>
        <w:right w:val="none" w:sz="0" w:space="0" w:color="auto"/>
      </w:divBdr>
    </w:div>
    <w:div w:id="1744178202">
      <w:bodyDiv w:val="1"/>
      <w:marLeft w:val="0"/>
      <w:marRight w:val="0"/>
      <w:marTop w:val="0"/>
      <w:marBottom w:val="0"/>
      <w:divBdr>
        <w:top w:val="none" w:sz="0" w:space="0" w:color="auto"/>
        <w:left w:val="none" w:sz="0" w:space="0" w:color="auto"/>
        <w:bottom w:val="none" w:sz="0" w:space="0" w:color="auto"/>
        <w:right w:val="none" w:sz="0" w:space="0" w:color="auto"/>
      </w:divBdr>
    </w:div>
    <w:div w:id="1744449001">
      <w:bodyDiv w:val="1"/>
      <w:marLeft w:val="0"/>
      <w:marRight w:val="0"/>
      <w:marTop w:val="0"/>
      <w:marBottom w:val="0"/>
      <w:divBdr>
        <w:top w:val="none" w:sz="0" w:space="0" w:color="auto"/>
        <w:left w:val="none" w:sz="0" w:space="0" w:color="auto"/>
        <w:bottom w:val="none" w:sz="0" w:space="0" w:color="auto"/>
        <w:right w:val="none" w:sz="0" w:space="0" w:color="auto"/>
      </w:divBdr>
    </w:div>
    <w:div w:id="1744833899">
      <w:bodyDiv w:val="1"/>
      <w:marLeft w:val="0"/>
      <w:marRight w:val="0"/>
      <w:marTop w:val="0"/>
      <w:marBottom w:val="0"/>
      <w:divBdr>
        <w:top w:val="none" w:sz="0" w:space="0" w:color="auto"/>
        <w:left w:val="none" w:sz="0" w:space="0" w:color="auto"/>
        <w:bottom w:val="none" w:sz="0" w:space="0" w:color="auto"/>
        <w:right w:val="none" w:sz="0" w:space="0" w:color="auto"/>
      </w:divBdr>
    </w:div>
    <w:div w:id="1752046033">
      <w:bodyDiv w:val="1"/>
      <w:marLeft w:val="0"/>
      <w:marRight w:val="0"/>
      <w:marTop w:val="0"/>
      <w:marBottom w:val="0"/>
      <w:divBdr>
        <w:top w:val="none" w:sz="0" w:space="0" w:color="auto"/>
        <w:left w:val="none" w:sz="0" w:space="0" w:color="auto"/>
        <w:bottom w:val="none" w:sz="0" w:space="0" w:color="auto"/>
        <w:right w:val="none" w:sz="0" w:space="0" w:color="auto"/>
      </w:divBdr>
    </w:div>
    <w:div w:id="1752120757">
      <w:bodyDiv w:val="1"/>
      <w:marLeft w:val="0"/>
      <w:marRight w:val="0"/>
      <w:marTop w:val="0"/>
      <w:marBottom w:val="0"/>
      <w:divBdr>
        <w:top w:val="none" w:sz="0" w:space="0" w:color="auto"/>
        <w:left w:val="none" w:sz="0" w:space="0" w:color="auto"/>
        <w:bottom w:val="none" w:sz="0" w:space="0" w:color="auto"/>
        <w:right w:val="none" w:sz="0" w:space="0" w:color="auto"/>
      </w:divBdr>
    </w:div>
    <w:div w:id="1752695516">
      <w:bodyDiv w:val="1"/>
      <w:marLeft w:val="0"/>
      <w:marRight w:val="0"/>
      <w:marTop w:val="0"/>
      <w:marBottom w:val="0"/>
      <w:divBdr>
        <w:top w:val="none" w:sz="0" w:space="0" w:color="auto"/>
        <w:left w:val="none" w:sz="0" w:space="0" w:color="auto"/>
        <w:bottom w:val="none" w:sz="0" w:space="0" w:color="auto"/>
        <w:right w:val="none" w:sz="0" w:space="0" w:color="auto"/>
      </w:divBdr>
    </w:div>
    <w:div w:id="1754937376">
      <w:bodyDiv w:val="1"/>
      <w:marLeft w:val="0"/>
      <w:marRight w:val="0"/>
      <w:marTop w:val="0"/>
      <w:marBottom w:val="0"/>
      <w:divBdr>
        <w:top w:val="none" w:sz="0" w:space="0" w:color="auto"/>
        <w:left w:val="none" w:sz="0" w:space="0" w:color="auto"/>
        <w:bottom w:val="none" w:sz="0" w:space="0" w:color="auto"/>
        <w:right w:val="none" w:sz="0" w:space="0" w:color="auto"/>
      </w:divBdr>
    </w:div>
    <w:div w:id="1755666625">
      <w:bodyDiv w:val="1"/>
      <w:marLeft w:val="0"/>
      <w:marRight w:val="0"/>
      <w:marTop w:val="0"/>
      <w:marBottom w:val="0"/>
      <w:divBdr>
        <w:top w:val="none" w:sz="0" w:space="0" w:color="auto"/>
        <w:left w:val="none" w:sz="0" w:space="0" w:color="auto"/>
        <w:bottom w:val="none" w:sz="0" w:space="0" w:color="auto"/>
        <w:right w:val="none" w:sz="0" w:space="0" w:color="auto"/>
      </w:divBdr>
    </w:div>
    <w:div w:id="1756852820">
      <w:bodyDiv w:val="1"/>
      <w:marLeft w:val="0"/>
      <w:marRight w:val="0"/>
      <w:marTop w:val="0"/>
      <w:marBottom w:val="0"/>
      <w:divBdr>
        <w:top w:val="none" w:sz="0" w:space="0" w:color="auto"/>
        <w:left w:val="none" w:sz="0" w:space="0" w:color="auto"/>
        <w:bottom w:val="none" w:sz="0" w:space="0" w:color="auto"/>
        <w:right w:val="none" w:sz="0" w:space="0" w:color="auto"/>
      </w:divBdr>
    </w:div>
    <w:div w:id="1758942019">
      <w:bodyDiv w:val="1"/>
      <w:marLeft w:val="0"/>
      <w:marRight w:val="0"/>
      <w:marTop w:val="0"/>
      <w:marBottom w:val="0"/>
      <w:divBdr>
        <w:top w:val="none" w:sz="0" w:space="0" w:color="auto"/>
        <w:left w:val="none" w:sz="0" w:space="0" w:color="auto"/>
        <w:bottom w:val="none" w:sz="0" w:space="0" w:color="auto"/>
        <w:right w:val="none" w:sz="0" w:space="0" w:color="auto"/>
      </w:divBdr>
    </w:div>
    <w:div w:id="1762681923">
      <w:bodyDiv w:val="1"/>
      <w:marLeft w:val="0"/>
      <w:marRight w:val="0"/>
      <w:marTop w:val="0"/>
      <w:marBottom w:val="0"/>
      <w:divBdr>
        <w:top w:val="none" w:sz="0" w:space="0" w:color="auto"/>
        <w:left w:val="none" w:sz="0" w:space="0" w:color="auto"/>
        <w:bottom w:val="none" w:sz="0" w:space="0" w:color="auto"/>
        <w:right w:val="none" w:sz="0" w:space="0" w:color="auto"/>
      </w:divBdr>
    </w:div>
    <w:div w:id="1762751183">
      <w:bodyDiv w:val="1"/>
      <w:marLeft w:val="0"/>
      <w:marRight w:val="0"/>
      <w:marTop w:val="0"/>
      <w:marBottom w:val="0"/>
      <w:divBdr>
        <w:top w:val="none" w:sz="0" w:space="0" w:color="auto"/>
        <w:left w:val="none" w:sz="0" w:space="0" w:color="auto"/>
        <w:bottom w:val="none" w:sz="0" w:space="0" w:color="auto"/>
        <w:right w:val="none" w:sz="0" w:space="0" w:color="auto"/>
      </w:divBdr>
    </w:div>
    <w:div w:id="1768116493">
      <w:bodyDiv w:val="1"/>
      <w:marLeft w:val="0"/>
      <w:marRight w:val="0"/>
      <w:marTop w:val="0"/>
      <w:marBottom w:val="0"/>
      <w:divBdr>
        <w:top w:val="none" w:sz="0" w:space="0" w:color="auto"/>
        <w:left w:val="none" w:sz="0" w:space="0" w:color="auto"/>
        <w:bottom w:val="none" w:sz="0" w:space="0" w:color="auto"/>
        <w:right w:val="none" w:sz="0" w:space="0" w:color="auto"/>
      </w:divBdr>
    </w:div>
    <w:div w:id="1770079511">
      <w:bodyDiv w:val="1"/>
      <w:marLeft w:val="0"/>
      <w:marRight w:val="0"/>
      <w:marTop w:val="0"/>
      <w:marBottom w:val="0"/>
      <w:divBdr>
        <w:top w:val="none" w:sz="0" w:space="0" w:color="auto"/>
        <w:left w:val="none" w:sz="0" w:space="0" w:color="auto"/>
        <w:bottom w:val="none" w:sz="0" w:space="0" w:color="auto"/>
        <w:right w:val="none" w:sz="0" w:space="0" w:color="auto"/>
      </w:divBdr>
    </w:div>
    <w:div w:id="1772166962">
      <w:bodyDiv w:val="1"/>
      <w:marLeft w:val="0"/>
      <w:marRight w:val="0"/>
      <w:marTop w:val="0"/>
      <w:marBottom w:val="0"/>
      <w:divBdr>
        <w:top w:val="none" w:sz="0" w:space="0" w:color="auto"/>
        <w:left w:val="none" w:sz="0" w:space="0" w:color="auto"/>
        <w:bottom w:val="none" w:sz="0" w:space="0" w:color="auto"/>
        <w:right w:val="none" w:sz="0" w:space="0" w:color="auto"/>
      </w:divBdr>
    </w:div>
    <w:div w:id="1781490034">
      <w:bodyDiv w:val="1"/>
      <w:marLeft w:val="0"/>
      <w:marRight w:val="0"/>
      <w:marTop w:val="0"/>
      <w:marBottom w:val="0"/>
      <w:divBdr>
        <w:top w:val="none" w:sz="0" w:space="0" w:color="auto"/>
        <w:left w:val="none" w:sz="0" w:space="0" w:color="auto"/>
        <w:bottom w:val="none" w:sz="0" w:space="0" w:color="auto"/>
        <w:right w:val="none" w:sz="0" w:space="0" w:color="auto"/>
      </w:divBdr>
    </w:div>
    <w:div w:id="1782407729">
      <w:bodyDiv w:val="1"/>
      <w:marLeft w:val="0"/>
      <w:marRight w:val="0"/>
      <w:marTop w:val="0"/>
      <w:marBottom w:val="0"/>
      <w:divBdr>
        <w:top w:val="none" w:sz="0" w:space="0" w:color="auto"/>
        <w:left w:val="none" w:sz="0" w:space="0" w:color="auto"/>
        <w:bottom w:val="none" w:sz="0" w:space="0" w:color="auto"/>
        <w:right w:val="none" w:sz="0" w:space="0" w:color="auto"/>
      </w:divBdr>
    </w:div>
    <w:div w:id="1782993697">
      <w:bodyDiv w:val="1"/>
      <w:marLeft w:val="0"/>
      <w:marRight w:val="0"/>
      <w:marTop w:val="0"/>
      <w:marBottom w:val="0"/>
      <w:divBdr>
        <w:top w:val="none" w:sz="0" w:space="0" w:color="auto"/>
        <w:left w:val="none" w:sz="0" w:space="0" w:color="auto"/>
        <w:bottom w:val="none" w:sz="0" w:space="0" w:color="auto"/>
        <w:right w:val="none" w:sz="0" w:space="0" w:color="auto"/>
      </w:divBdr>
    </w:div>
    <w:div w:id="1785538675">
      <w:bodyDiv w:val="1"/>
      <w:marLeft w:val="0"/>
      <w:marRight w:val="0"/>
      <w:marTop w:val="0"/>
      <w:marBottom w:val="0"/>
      <w:divBdr>
        <w:top w:val="none" w:sz="0" w:space="0" w:color="auto"/>
        <w:left w:val="none" w:sz="0" w:space="0" w:color="auto"/>
        <w:bottom w:val="none" w:sz="0" w:space="0" w:color="auto"/>
        <w:right w:val="none" w:sz="0" w:space="0" w:color="auto"/>
      </w:divBdr>
    </w:div>
    <w:div w:id="1790776268">
      <w:bodyDiv w:val="1"/>
      <w:marLeft w:val="0"/>
      <w:marRight w:val="0"/>
      <w:marTop w:val="0"/>
      <w:marBottom w:val="0"/>
      <w:divBdr>
        <w:top w:val="none" w:sz="0" w:space="0" w:color="auto"/>
        <w:left w:val="none" w:sz="0" w:space="0" w:color="auto"/>
        <w:bottom w:val="none" w:sz="0" w:space="0" w:color="auto"/>
        <w:right w:val="none" w:sz="0" w:space="0" w:color="auto"/>
      </w:divBdr>
    </w:div>
    <w:div w:id="1793556207">
      <w:bodyDiv w:val="1"/>
      <w:marLeft w:val="0"/>
      <w:marRight w:val="0"/>
      <w:marTop w:val="0"/>
      <w:marBottom w:val="0"/>
      <w:divBdr>
        <w:top w:val="none" w:sz="0" w:space="0" w:color="auto"/>
        <w:left w:val="none" w:sz="0" w:space="0" w:color="auto"/>
        <w:bottom w:val="none" w:sz="0" w:space="0" w:color="auto"/>
        <w:right w:val="none" w:sz="0" w:space="0" w:color="auto"/>
      </w:divBdr>
    </w:div>
    <w:div w:id="1794639590">
      <w:bodyDiv w:val="1"/>
      <w:marLeft w:val="0"/>
      <w:marRight w:val="0"/>
      <w:marTop w:val="0"/>
      <w:marBottom w:val="0"/>
      <w:divBdr>
        <w:top w:val="none" w:sz="0" w:space="0" w:color="auto"/>
        <w:left w:val="none" w:sz="0" w:space="0" w:color="auto"/>
        <w:bottom w:val="none" w:sz="0" w:space="0" w:color="auto"/>
        <w:right w:val="none" w:sz="0" w:space="0" w:color="auto"/>
      </w:divBdr>
    </w:div>
    <w:div w:id="1795557654">
      <w:bodyDiv w:val="1"/>
      <w:marLeft w:val="0"/>
      <w:marRight w:val="0"/>
      <w:marTop w:val="0"/>
      <w:marBottom w:val="0"/>
      <w:divBdr>
        <w:top w:val="none" w:sz="0" w:space="0" w:color="auto"/>
        <w:left w:val="none" w:sz="0" w:space="0" w:color="auto"/>
        <w:bottom w:val="none" w:sz="0" w:space="0" w:color="auto"/>
        <w:right w:val="none" w:sz="0" w:space="0" w:color="auto"/>
      </w:divBdr>
    </w:div>
    <w:div w:id="1801919295">
      <w:bodyDiv w:val="1"/>
      <w:marLeft w:val="0"/>
      <w:marRight w:val="0"/>
      <w:marTop w:val="0"/>
      <w:marBottom w:val="0"/>
      <w:divBdr>
        <w:top w:val="none" w:sz="0" w:space="0" w:color="auto"/>
        <w:left w:val="none" w:sz="0" w:space="0" w:color="auto"/>
        <w:bottom w:val="none" w:sz="0" w:space="0" w:color="auto"/>
        <w:right w:val="none" w:sz="0" w:space="0" w:color="auto"/>
      </w:divBdr>
    </w:div>
    <w:div w:id="1821311658">
      <w:bodyDiv w:val="1"/>
      <w:marLeft w:val="0"/>
      <w:marRight w:val="0"/>
      <w:marTop w:val="0"/>
      <w:marBottom w:val="0"/>
      <w:divBdr>
        <w:top w:val="none" w:sz="0" w:space="0" w:color="auto"/>
        <w:left w:val="none" w:sz="0" w:space="0" w:color="auto"/>
        <w:bottom w:val="none" w:sz="0" w:space="0" w:color="auto"/>
        <w:right w:val="none" w:sz="0" w:space="0" w:color="auto"/>
      </w:divBdr>
    </w:div>
    <w:div w:id="1828550304">
      <w:bodyDiv w:val="1"/>
      <w:marLeft w:val="0"/>
      <w:marRight w:val="0"/>
      <w:marTop w:val="0"/>
      <w:marBottom w:val="0"/>
      <w:divBdr>
        <w:top w:val="none" w:sz="0" w:space="0" w:color="auto"/>
        <w:left w:val="none" w:sz="0" w:space="0" w:color="auto"/>
        <w:bottom w:val="none" w:sz="0" w:space="0" w:color="auto"/>
        <w:right w:val="none" w:sz="0" w:space="0" w:color="auto"/>
      </w:divBdr>
    </w:div>
    <w:div w:id="1829402742">
      <w:bodyDiv w:val="1"/>
      <w:marLeft w:val="0"/>
      <w:marRight w:val="0"/>
      <w:marTop w:val="0"/>
      <w:marBottom w:val="0"/>
      <w:divBdr>
        <w:top w:val="none" w:sz="0" w:space="0" w:color="auto"/>
        <w:left w:val="none" w:sz="0" w:space="0" w:color="auto"/>
        <w:bottom w:val="none" w:sz="0" w:space="0" w:color="auto"/>
        <w:right w:val="none" w:sz="0" w:space="0" w:color="auto"/>
      </w:divBdr>
    </w:div>
    <w:div w:id="1834174457">
      <w:bodyDiv w:val="1"/>
      <w:marLeft w:val="0"/>
      <w:marRight w:val="0"/>
      <w:marTop w:val="0"/>
      <w:marBottom w:val="0"/>
      <w:divBdr>
        <w:top w:val="none" w:sz="0" w:space="0" w:color="auto"/>
        <w:left w:val="none" w:sz="0" w:space="0" w:color="auto"/>
        <w:bottom w:val="none" w:sz="0" w:space="0" w:color="auto"/>
        <w:right w:val="none" w:sz="0" w:space="0" w:color="auto"/>
      </w:divBdr>
    </w:div>
    <w:div w:id="1839421379">
      <w:bodyDiv w:val="1"/>
      <w:marLeft w:val="0"/>
      <w:marRight w:val="0"/>
      <w:marTop w:val="0"/>
      <w:marBottom w:val="0"/>
      <w:divBdr>
        <w:top w:val="none" w:sz="0" w:space="0" w:color="auto"/>
        <w:left w:val="none" w:sz="0" w:space="0" w:color="auto"/>
        <w:bottom w:val="none" w:sz="0" w:space="0" w:color="auto"/>
        <w:right w:val="none" w:sz="0" w:space="0" w:color="auto"/>
      </w:divBdr>
    </w:div>
    <w:div w:id="1841198002">
      <w:bodyDiv w:val="1"/>
      <w:marLeft w:val="0"/>
      <w:marRight w:val="0"/>
      <w:marTop w:val="0"/>
      <w:marBottom w:val="0"/>
      <w:divBdr>
        <w:top w:val="none" w:sz="0" w:space="0" w:color="auto"/>
        <w:left w:val="none" w:sz="0" w:space="0" w:color="auto"/>
        <w:bottom w:val="none" w:sz="0" w:space="0" w:color="auto"/>
        <w:right w:val="none" w:sz="0" w:space="0" w:color="auto"/>
      </w:divBdr>
    </w:div>
    <w:div w:id="1842576309">
      <w:bodyDiv w:val="1"/>
      <w:marLeft w:val="0"/>
      <w:marRight w:val="0"/>
      <w:marTop w:val="0"/>
      <w:marBottom w:val="0"/>
      <w:divBdr>
        <w:top w:val="none" w:sz="0" w:space="0" w:color="auto"/>
        <w:left w:val="none" w:sz="0" w:space="0" w:color="auto"/>
        <w:bottom w:val="none" w:sz="0" w:space="0" w:color="auto"/>
        <w:right w:val="none" w:sz="0" w:space="0" w:color="auto"/>
      </w:divBdr>
    </w:div>
    <w:div w:id="1845365446">
      <w:bodyDiv w:val="1"/>
      <w:marLeft w:val="0"/>
      <w:marRight w:val="0"/>
      <w:marTop w:val="0"/>
      <w:marBottom w:val="0"/>
      <w:divBdr>
        <w:top w:val="none" w:sz="0" w:space="0" w:color="auto"/>
        <w:left w:val="none" w:sz="0" w:space="0" w:color="auto"/>
        <w:bottom w:val="none" w:sz="0" w:space="0" w:color="auto"/>
        <w:right w:val="none" w:sz="0" w:space="0" w:color="auto"/>
      </w:divBdr>
    </w:div>
    <w:div w:id="1846162521">
      <w:bodyDiv w:val="1"/>
      <w:marLeft w:val="0"/>
      <w:marRight w:val="0"/>
      <w:marTop w:val="0"/>
      <w:marBottom w:val="0"/>
      <w:divBdr>
        <w:top w:val="none" w:sz="0" w:space="0" w:color="auto"/>
        <w:left w:val="none" w:sz="0" w:space="0" w:color="auto"/>
        <w:bottom w:val="none" w:sz="0" w:space="0" w:color="auto"/>
        <w:right w:val="none" w:sz="0" w:space="0" w:color="auto"/>
      </w:divBdr>
    </w:div>
    <w:div w:id="1859999063">
      <w:bodyDiv w:val="1"/>
      <w:marLeft w:val="0"/>
      <w:marRight w:val="0"/>
      <w:marTop w:val="0"/>
      <w:marBottom w:val="0"/>
      <w:divBdr>
        <w:top w:val="none" w:sz="0" w:space="0" w:color="auto"/>
        <w:left w:val="none" w:sz="0" w:space="0" w:color="auto"/>
        <w:bottom w:val="none" w:sz="0" w:space="0" w:color="auto"/>
        <w:right w:val="none" w:sz="0" w:space="0" w:color="auto"/>
      </w:divBdr>
    </w:div>
    <w:div w:id="1860974177">
      <w:bodyDiv w:val="1"/>
      <w:marLeft w:val="0"/>
      <w:marRight w:val="0"/>
      <w:marTop w:val="0"/>
      <w:marBottom w:val="0"/>
      <w:divBdr>
        <w:top w:val="none" w:sz="0" w:space="0" w:color="auto"/>
        <w:left w:val="none" w:sz="0" w:space="0" w:color="auto"/>
        <w:bottom w:val="none" w:sz="0" w:space="0" w:color="auto"/>
        <w:right w:val="none" w:sz="0" w:space="0" w:color="auto"/>
      </w:divBdr>
    </w:div>
    <w:div w:id="1867407840">
      <w:bodyDiv w:val="1"/>
      <w:marLeft w:val="0"/>
      <w:marRight w:val="0"/>
      <w:marTop w:val="0"/>
      <w:marBottom w:val="0"/>
      <w:divBdr>
        <w:top w:val="none" w:sz="0" w:space="0" w:color="auto"/>
        <w:left w:val="none" w:sz="0" w:space="0" w:color="auto"/>
        <w:bottom w:val="none" w:sz="0" w:space="0" w:color="auto"/>
        <w:right w:val="none" w:sz="0" w:space="0" w:color="auto"/>
      </w:divBdr>
    </w:div>
    <w:div w:id="1868984199">
      <w:bodyDiv w:val="1"/>
      <w:marLeft w:val="0"/>
      <w:marRight w:val="0"/>
      <w:marTop w:val="0"/>
      <w:marBottom w:val="0"/>
      <w:divBdr>
        <w:top w:val="none" w:sz="0" w:space="0" w:color="auto"/>
        <w:left w:val="none" w:sz="0" w:space="0" w:color="auto"/>
        <w:bottom w:val="none" w:sz="0" w:space="0" w:color="auto"/>
        <w:right w:val="none" w:sz="0" w:space="0" w:color="auto"/>
      </w:divBdr>
    </w:div>
    <w:div w:id="1871140930">
      <w:bodyDiv w:val="1"/>
      <w:marLeft w:val="0"/>
      <w:marRight w:val="0"/>
      <w:marTop w:val="0"/>
      <w:marBottom w:val="0"/>
      <w:divBdr>
        <w:top w:val="none" w:sz="0" w:space="0" w:color="auto"/>
        <w:left w:val="none" w:sz="0" w:space="0" w:color="auto"/>
        <w:bottom w:val="none" w:sz="0" w:space="0" w:color="auto"/>
        <w:right w:val="none" w:sz="0" w:space="0" w:color="auto"/>
      </w:divBdr>
    </w:div>
    <w:div w:id="1871601016">
      <w:bodyDiv w:val="1"/>
      <w:marLeft w:val="0"/>
      <w:marRight w:val="0"/>
      <w:marTop w:val="0"/>
      <w:marBottom w:val="0"/>
      <w:divBdr>
        <w:top w:val="none" w:sz="0" w:space="0" w:color="auto"/>
        <w:left w:val="none" w:sz="0" w:space="0" w:color="auto"/>
        <w:bottom w:val="none" w:sz="0" w:space="0" w:color="auto"/>
        <w:right w:val="none" w:sz="0" w:space="0" w:color="auto"/>
      </w:divBdr>
    </w:div>
    <w:div w:id="1872382392">
      <w:bodyDiv w:val="1"/>
      <w:marLeft w:val="0"/>
      <w:marRight w:val="0"/>
      <w:marTop w:val="0"/>
      <w:marBottom w:val="0"/>
      <w:divBdr>
        <w:top w:val="none" w:sz="0" w:space="0" w:color="auto"/>
        <w:left w:val="none" w:sz="0" w:space="0" w:color="auto"/>
        <w:bottom w:val="none" w:sz="0" w:space="0" w:color="auto"/>
        <w:right w:val="none" w:sz="0" w:space="0" w:color="auto"/>
      </w:divBdr>
    </w:div>
    <w:div w:id="1874808064">
      <w:bodyDiv w:val="1"/>
      <w:marLeft w:val="0"/>
      <w:marRight w:val="0"/>
      <w:marTop w:val="0"/>
      <w:marBottom w:val="0"/>
      <w:divBdr>
        <w:top w:val="none" w:sz="0" w:space="0" w:color="auto"/>
        <w:left w:val="none" w:sz="0" w:space="0" w:color="auto"/>
        <w:bottom w:val="none" w:sz="0" w:space="0" w:color="auto"/>
        <w:right w:val="none" w:sz="0" w:space="0" w:color="auto"/>
      </w:divBdr>
    </w:div>
    <w:div w:id="1875997224">
      <w:bodyDiv w:val="1"/>
      <w:marLeft w:val="0"/>
      <w:marRight w:val="0"/>
      <w:marTop w:val="0"/>
      <w:marBottom w:val="0"/>
      <w:divBdr>
        <w:top w:val="none" w:sz="0" w:space="0" w:color="auto"/>
        <w:left w:val="none" w:sz="0" w:space="0" w:color="auto"/>
        <w:bottom w:val="none" w:sz="0" w:space="0" w:color="auto"/>
        <w:right w:val="none" w:sz="0" w:space="0" w:color="auto"/>
      </w:divBdr>
    </w:div>
    <w:div w:id="1876500430">
      <w:bodyDiv w:val="1"/>
      <w:marLeft w:val="0"/>
      <w:marRight w:val="0"/>
      <w:marTop w:val="0"/>
      <w:marBottom w:val="0"/>
      <w:divBdr>
        <w:top w:val="none" w:sz="0" w:space="0" w:color="auto"/>
        <w:left w:val="none" w:sz="0" w:space="0" w:color="auto"/>
        <w:bottom w:val="none" w:sz="0" w:space="0" w:color="auto"/>
        <w:right w:val="none" w:sz="0" w:space="0" w:color="auto"/>
      </w:divBdr>
    </w:div>
    <w:div w:id="1877503407">
      <w:bodyDiv w:val="1"/>
      <w:marLeft w:val="0"/>
      <w:marRight w:val="0"/>
      <w:marTop w:val="0"/>
      <w:marBottom w:val="0"/>
      <w:divBdr>
        <w:top w:val="none" w:sz="0" w:space="0" w:color="auto"/>
        <w:left w:val="none" w:sz="0" w:space="0" w:color="auto"/>
        <w:bottom w:val="none" w:sz="0" w:space="0" w:color="auto"/>
        <w:right w:val="none" w:sz="0" w:space="0" w:color="auto"/>
      </w:divBdr>
    </w:div>
    <w:div w:id="1877699385">
      <w:bodyDiv w:val="1"/>
      <w:marLeft w:val="0"/>
      <w:marRight w:val="0"/>
      <w:marTop w:val="0"/>
      <w:marBottom w:val="0"/>
      <w:divBdr>
        <w:top w:val="none" w:sz="0" w:space="0" w:color="auto"/>
        <w:left w:val="none" w:sz="0" w:space="0" w:color="auto"/>
        <w:bottom w:val="none" w:sz="0" w:space="0" w:color="auto"/>
        <w:right w:val="none" w:sz="0" w:space="0" w:color="auto"/>
      </w:divBdr>
    </w:div>
    <w:div w:id="1880235823">
      <w:bodyDiv w:val="1"/>
      <w:marLeft w:val="0"/>
      <w:marRight w:val="0"/>
      <w:marTop w:val="0"/>
      <w:marBottom w:val="0"/>
      <w:divBdr>
        <w:top w:val="none" w:sz="0" w:space="0" w:color="auto"/>
        <w:left w:val="none" w:sz="0" w:space="0" w:color="auto"/>
        <w:bottom w:val="none" w:sz="0" w:space="0" w:color="auto"/>
        <w:right w:val="none" w:sz="0" w:space="0" w:color="auto"/>
      </w:divBdr>
    </w:div>
    <w:div w:id="1884246963">
      <w:bodyDiv w:val="1"/>
      <w:marLeft w:val="0"/>
      <w:marRight w:val="0"/>
      <w:marTop w:val="0"/>
      <w:marBottom w:val="0"/>
      <w:divBdr>
        <w:top w:val="none" w:sz="0" w:space="0" w:color="auto"/>
        <w:left w:val="none" w:sz="0" w:space="0" w:color="auto"/>
        <w:bottom w:val="none" w:sz="0" w:space="0" w:color="auto"/>
        <w:right w:val="none" w:sz="0" w:space="0" w:color="auto"/>
      </w:divBdr>
    </w:div>
    <w:div w:id="1888957340">
      <w:bodyDiv w:val="1"/>
      <w:marLeft w:val="0"/>
      <w:marRight w:val="0"/>
      <w:marTop w:val="0"/>
      <w:marBottom w:val="0"/>
      <w:divBdr>
        <w:top w:val="none" w:sz="0" w:space="0" w:color="auto"/>
        <w:left w:val="none" w:sz="0" w:space="0" w:color="auto"/>
        <w:bottom w:val="none" w:sz="0" w:space="0" w:color="auto"/>
        <w:right w:val="none" w:sz="0" w:space="0" w:color="auto"/>
      </w:divBdr>
    </w:div>
    <w:div w:id="1891842537">
      <w:bodyDiv w:val="1"/>
      <w:marLeft w:val="0"/>
      <w:marRight w:val="0"/>
      <w:marTop w:val="0"/>
      <w:marBottom w:val="0"/>
      <w:divBdr>
        <w:top w:val="none" w:sz="0" w:space="0" w:color="auto"/>
        <w:left w:val="none" w:sz="0" w:space="0" w:color="auto"/>
        <w:bottom w:val="none" w:sz="0" w:space="0" w:color="auto"/>
        <w:right w:val="none" w:sz="0" w:space="0" w:color="auto"/>
      </w:divBdr>
    </w:div>
    <w:div w:id="1894004337">
      <w:bodyDiv w:val="1"/>
      <w:marLeft w:val="0"/>
      <w:marRight w:val="0"/>
      <w:marTop w:val="0"/>
      <w:marBottom w:val="0"/>
      <w:divBdr>
        <w:top w:val="none" w:sz="0" w:space="0" w:color="auto"/>
        <w:left w:val="none" w:sz="0" w:space="0" w:color="auto"/>
        <w:bottom w:val="none" w:sz="0" w:space="0" w:color="auto"/>
        <w:right w:val="none" w:sz="0" w:space="0" w:color="auto"/>
      </w:divBdr>
    </w:div>
    <w:div w:id="1895579237">
      <w:bodyDiv w:val="1"/>
      <w:marLeft w:val="0"/>
      <w:marRight w:val="0"/>
      <w:marTop w:val="0"/>
      <w:marBottom w:val="0"/>
      <w:divBdr>
        <w:top w:val="none" w:sz="0" w:space="0" w:color="auto"/>
        <w:left w:val="none" w:sz="0" w:space="0" w:color="auto"/>
        <w:bottom w:val="none" w:sz="0" w:space="0" w:color="auto"/>
        <w:right w:val="none" w:sz="0" w:space="0" w:color="auto"/>
      </w:divBdr>
    </w:div>
    <w:div w:id="1895965030">
      <w:bodyDiv w:val="1"/>
      <w:marLeft w:val="0"/>
      <w:marRight w:val="0"/>
      <w:marTop w:val="0"/>
      <w:marBottom w:val="0"/>
      <w:divBdr>
        <w:top w:val="none" w:sz="0" w:space="0" w:color="auto"/>
        <w:left w:val="none" w:sz="0" w:space="0" w:color="auto"/>
        <w:bottom w:val="none" w:sz="0" w:space="0" w:color="auto"/>
        <w:right w:val="none" w:sz="0" w:space="0" w:color="auto"/>
      </w:divBdr>
    </w:div>
    <w:div w:id="1900362961">
      <w:bodyDiv w:val="1"/>
      <w:marLeft w:val="0"/>
      <w:marRight w:val="0"/>
      <w:marTop w:val="0"/>
      <w:marBottom w:val="0"/>
      <w:divBdr>
        <w:top w:val="none" w:sz="0" w:space="0" w:color="auto"/>
        <w:left w:val="none" w:sz="0" w:space="0" w:color="auto"/>
        <w:bottom w:val="none" w:sz="0" w:space="0" w:color="auto"/>
        <w:right w:val="none" w:sz="0" w:space="0" w:color="auto"/>
      </w:divBdr>
    </w:div>
    <w:div w:id="1900826760">
      <w:bodyDiv w:val="1"/>
      <w:marLeft w:val="0"/>
      <w:marRight w:val="0"/>
      <w:marTop w:val="0"/>
      <w:marBottom w:val="0"/>
      <w:divBdr>
        <w:top w:val="none" w:sz="0" w:space="0" w:color="auto"/>
        <w:left w:val="none" w:sz="0" w:space="0" w:color="auto"/>
        <w:bottom w:val="none" w:sz="0" w:space="0" w:color="auto"/>
        <w:right w:val="none" w:sz="0" w:space="0" w:color="auto"/>
      </w:divBdr>
    </w:div>
    <w:div w:id="1907060165">
      <w:bodyDiv w:val="1"/>
      <w:marLeft w:val="0"/>
      <w:marRight w:val="0"/>
      <w:marTop w:val="0"/>
      <w:marBottom w:val="0"/>
      <w:divBdr>
        <w:top w:val="none" w:sz="0" w:space="0" w:color="auto"/>
        <w:left w:val="none" w:sz="0" w:space="0" w:color="auto"/>
        <w:bottom w:val="none" w:sz="0" w:space="0" w:color="auto"/>
        <w:right w:val="none" w:sz="0" w:space="0" w:color="auto"/>
      </w:divBdr>
    </w:div>
    <w:div w:id="1907648641">
      <w:bodyDiv w:val="1"/>
      <w:marLeft w:val="0"/>
      <w:marRight w:val="0"/>
      <w:marTop w:val="0"/>
      <w:marBottom w:val="0"/>
      <w:divBdr>
        <w:top w:val="none" w:sz="0" w:space="0" w:color="auto"/>
        <w:left w:val="none" w:sz="0" w:space="0" w:color="auto"/>
        <w:bottom w:val="none" w:sz="0" w:space="0" w:color="auto"/>
        <w:right w:val="none" w:sz="0" w:space="0" w:color="auto"/>
      </w:divBdr>
    </w:div>
    <w:div w:id="1908034473">
      <w:bodyDiv w:val="1"/>
      <w:marLeft w:val="0"/>
      <w:marRight w:val="0"/>
      <w:marTop w:val="0"/>
      <w:marBottom w:val="0"/>
      <w:divBdr>
        <w:top w:val="none" w:sz="0" w:space="0" w:color="auto"/>
        <w:left w:val="none" w:sz="0" w:space="0" w:color="auto"/>
        <w:bottom w:val="none" w:sz="0" w:space="0" w:color="auto"/>
        <w:right w:val="none" w:sz="0" w:space="0" w:color="auto"/>
      </w:divBdr>
    </w:div>
    <w:div w:id="1910843846">
      <w:bodyDiv w:val="1"/>
      <w:marLeft w:val="0"/>
      <w:marRight w:val="0"/>
      <w:marTop w:val="0"/>
      <w:marBottom w:val="0"/>
      <w:divBdr>
        <w:top w:val="none" w:sz="0" w:space="0" w:color="auto"/>
        <w:left w:val="none" w:sz="0" w:space="0" w:color="auto"/>
        <w:bottom w:val="none" w:sz="0" w:space="0" w:color="auto"/>
        <w:right w:val="none" w:sz="0" w:space="0" w:color="auto"/>
      </w:divBdr>
    </w:div>
    <w:div w:id="1914732459">
      <w:bodyDiv w:val="1"/>
      <w:marLeft w:val="0"/>
      <w:marRight w:val="0"/>
      <w:marTop w:val="0"/>
      <w:marBottom w:val="0"/>
      <w:divBdr>
        <w:top w:val="none" w:sz="0" w:space="0" w:color="auto"/>
        <w:left w:val="none" w:sz="0" w:space="0" w:color="auto"/>
        <w:bottom w:val="none" w:sz="0" w:space="0" w:color="auto"/>
        <w:right w:val="none" w:sz="0" w:space="0" w:color="auto"/>
      </w:divBdr>
    </w:div>
    <w:div w:id="1917127031">
      <w:bodyDiv w:val="1"/>
      <w:marLeft w:val="0"/>
      <w:marRight w:val="0"/>
      <w:marTop w:val="0"/>
      <w:marBottom w:val="0"/>
      <w:divBdr>
        <w:top w:val="none" w:sz="0" w:space="0" w:color="auto"/>
        <w:left w:val="none" w:sz="0" w:space="0" w:color="auto"/>
        <w:bottom w:val="none" w:sz="0" w:space="0" w:color="auto"/>
        <w:right w:val="none" w:sz="0" w:space="0" w:color="auto"/>
      </w:divBdr>
    </w:div>
    <w:div w:id="1919435608">
      <w:bodyDiv w:val="1"/>
      <w:marLeft w:val="0"/>
      <w:marRight w:val="0"/>
      <w:marTop w:val="0"/>
      <w:marBottom w:val="0"/>
      <w:divBdr>
        <w:top w:val="none" w:sz="0" w:space="0" w:color="auto"/>
        <w:left w:val="none" w:sz="0" w:space="0" w:color="auto"/>
        <w:bottom w:val="none" w:sz="0" w:space="0" w:color="auto"/>
        <w:right w:val="none" w:sz="0" w:space="0" w:color="auto"/>
      </w:divBdr>
    </w:div>
    <w:div w:id="1920557290">
      <w:bodyDiv w:val="1"/>
      <w:marLeft w:val="0"/>
      <w:marRight w:val="0"/>
      <w:marTop w:val="0"/>
      <w:marBottom w:val="0"/>
      <w:divBdr>
        <w:top w:val="none" w:sz="0" w:space="0" w:color="auto"/>
        <w:left w:val="none" w:sz="0" w:space="0" w:color="auto"/>
        <w:bottom w:val="none" w:sz="0" w:space="0" w:color="auto"/>
        <w:right w:val="none" w:sz="0" w:space="0" w:color="auto"/>
      </w:divBdr>
    </w:div>
    <w:div w:id="1921480069">
      <w:bodyDiv w:val="1"/>
      <w:marLeft w:val="0"/>
      <w:marRight w:val="0"/>
      <w:marTop w:val="0"/>
      <w:marBottom w:val="0"/>
      <w:divBdr>
        <w:top w:val="none" w:sz="0" w:space="0" w:color="auto"/>
        <w:left w:val="none" w:sz="0" w:space="0" w:color="auto"/>
        <w:bottom w:val="none" w:sz="0" w:space="0" w:color="auto"/>
        <w:right w:val="none" w:sz="0" w:space="0" w:color="auto"/>
      </w:divBdr>
    </w:div>
    <w:div w:id="1924220317">
      <w:bodyDiv w:val="1"/>
      <w:marLeft w:val="0"/>
      <w:marRight w:val="0"/>
      <w:marTop w:val="0"/>
      <w:marBottom w:val="0"/>
      <w:divBdr>
        <w:top w:val="none" w:sz="0" w:space="0" w:color="auto"/>
        <w:left w:val="none" w:sz="0" w:space="0" w:color="auto"/>
        <w:bottom w:val="none" w:sz="0" w:space="0" w:color="auto"/>
        <w:right w:val="none" w:sz="0" w:space="0" w:color="auto"/>
      </w:divBdr>
    </w:div>
    <w:div w:id="1928926717">
      <w:bodyDiv w:val="1"/>
      <w:marLeft w:val="0"/>
      <w:marRight w:val="0"/>
      <w:marTop w:val="0"/>
      <w:marBottom w:val="0"/>
      <w:divBdr>
        <w:top w:val="none" w:sz="0" w:space="0" w:color="auto"/>
        <w:left w:val="none" w:sz="0" w:space="0" w:color="auto"/>
        <w:bottom w:val="none" w:sz="0" w:space="0" w:color="auto"/>
        <w:right w:val="none" w:sz="0" w:space="0" w:color="auto"/>
      </w:divBdr>
    </w:div>
    <w:div w:id="1933779800">
      <w:bodyDiv w:val="1"/>
      <w:marLeft w:val="0"/>
      <w:marRight w:val="0"/>
      <w:marTop w:val="0"/>
      <w:marBottom w:val="0"/>
      <w:divBdr>
        <w:top w:val="none" w:sz="0" w:space="0" w:color="auto"/>
        <w:left w:val="none" w:sz="0" w:space="0" w:color="auto"/>
        <w:bottom w:val="none" w:sz="0" w:space="0" w:color="auto"/>
        <w:right w:val="none" w:sz="0" w:space="0" w:color="auto"/>
      </w:divBdr>
    </w:div>
    <w:div w:id="1933780527">
      <w:bodyDiv w:val="1"/>
      <w:marLeft w:val="0"/>
      <w:marRight w:val="0"/>
      <w:marTop w:val="0"/>
      <w:marBottom w:val="0"/>
      <w:divBdr>
        <w:top w:val="none" w:sz="0" w:space="0" w:color="auto"/>
        <w:left w:val="none" w:sz="0" w:space="0" w:color="auto"/>
        <w:bottom w:val="none" w:sz="0" w:space="0" w:color="auto"/>
        <w:right w:val="none" w:sz="0" w:space="0" w:color="auto"/>
      </w:divBdr>
    </w:div>
    <w:div w:id="1934126748">
      <w:bodyDiv w:val="1"/>
      <w:marLeft w:val="0"/>
      <w:marRight w:val="0"/>
      <w:marTop w:val="0"/>
      <w:marBottom w:val="0"/>
      <w:divBdr>
        <w:top w:val="none" w:sz="0" w:space="0" w:color="auto"/>
        <w:left w:val="none" w:sz="0" w:space="0" w:color="auto"/>
        <w:bottom w:val="none" w:sz="0" w:space="0" w:color="auto"/>
        <w:right w:val="none" w:sz="0" w:space="0" w:color="auto"/>
      </w:divBdr>
    </w:div>
    <w:div w:id="1936476625">
      <w:bodyDiv w:val="1"/>
      <w:marLeft w:val="0"/>
      <w:marRight w:val="0"/>
      <w:marTop w:val="0"/>
      <w:marBottom w:val="0"/>
      <w:divBdr>
        <w:top w:val="none" w:sz="0" w:space="0" w:color="auto"/>
        <w:left w:val="none" w:sz="0" w:space="0" w:color="auto"/>
        <w:bottom w:val="none" w:sz="0" w:space="0" w:color="auto"/>
        <w:right w:val="none" w:sz="0" w:space="0" w:color="auto"/>
      </w:divBdr>
    </w:div>
    <w:div w:id="1937785724">
      <w:bodyDiv w:val="1"/>
      <w:marLeft w:val="0"/>
      <w:marRight w:val="0"/>
      <w:marTop w:val="0"/>
      <w:marBottom w:val="0"/>
      <w:divBdr>
        <w:top w:val="none" w:sz="0" w:space="0" w:color="auto"/>
        <w:left w:val="none" w:sz="0" w:space="0" w:color="auto"/>
        <w:bottom w:val="none" w:sz="0" w:space="0" w:color="auto"/>
        <w:right w:val="none" w:sz="0" w:space="0" w:color="auto"/>
      </w:divBdr>
    </w:div>
    <w:div w:id="1939635190">
      <w:bodyDiv w:val="1"/>
      <w:marLeft w:val="0"/>
      <w:marRight w:val="0"/>
      <w:marTop w:val="0"/>
      <w:marBottom w:val="0"/>
      <w:divBdr>
        <w:top w:val="none" w:sz="0" w:space="0" w:color="auto"/>
        <w:left w:val="none" w:sz="0" w:space="0" w:color="auto"/>
        <w:bottom w:val="none" w:sz="0" w:space="0" w:color="auto"/>
        <w:right w:val="none" w:sz="0" w:space="0" w:color="auto"/>
      </w:divBdr>
    </w:div>
    <w:div w:id="1941987516">
      <w:bodyDiv w:val="1"/>
      <w:marLeft w:val="0"/>
      <w:marRight w:val="0"/>
      <w:marTop w:val="0"/>
      <w:marBottom w:val="0"/>
      <w:divBdr>
        <w:top w:val="none" w:sz="0" w:space="0" w:color="auto"/>
        <w:left w:val="none" w:sz="0" w:space="0" w:color="auto"/>
        <w:bottom w:val="none" w:sz="0" w:space="0" w:color="auto"/>
        <w:right w:val="none" w:sz="0" w:space="0" w:color="auto"/>
      </w:divBdr>
    </w:div>
    <w:div w:id="1942449655">
      <w:bodyDiv w:val="1"/>
      <w:marLeft w:val="0"/>
      <w:marRight w:val="0"/>
      <w:marTop w:val="0"/>
      <w:marBottom w:val="0"/>
      <w:divBdr>
        <w:top w:val="none" w:sz="0" w:space="0" w:color="auto"/>
        <w:left w:val="none" w:sz="0" w:space="0" w:color="auto"/>
        <w:bottom w:val="none" w:sz="0" w:space="0" w:color="auto"/>
        <w:right w:val="none" w:sz="0" w:space="0" w:color="auto"/>
      </w:divBdr>
    </w:div>
    <w:div w:id="1963151950">
      <w:bodyDiv w:val="1"/>
      <w:marLeft w:val="0"/>
      <w:marRight w:val="0"/>
      <w:marTop w:val="0"/>
      <w:marBottom w:val="0"/>
      <w:divBdr>
        <w:top w:val="none" w:sz="0" w:space="0" w:color="auto"/>
        <w:left w:val="none" w:sz="0" w:space="0" w:color="auto"/>
        <w:bottom w:val="none" w:sz="0" w:space="0" w:color="auto"/>
        <w:right w:val="none" w:sz="0" w:space="0" w:color="auto"/>
      </w:divBdr>
    </w:div>
    <w:div w:id="1964533253">
      <w:bodyDiv w:val="1"/>
      <w:marLeft w:val="0"/>
      <w:marRight w:val="0"/>
      <w:marTop w:val="0"/>
      <w:marBottom w:val="0"/>
      <w:divBdr>
        <w:top w:val="none" w:sz="0" w:space="0" w:color="auto"/>
        <w:left w:val="none" w:sz="0" w:space="0" w:color="auto"/>
        <w:bottom w:val="none" w:sz="0" w:space="0" w:color="auto"/>
        <w:right w:val="none" w:sz="0" w:space="0" w:color="auto"/>
      </w:divBdr>
    </w:div>
    <w:div w:id="1970358397">
      <w:bodyDiv w:val="1"/>
      <w:marLeft w:val="0"/>
      <w:marRight w:val="0"/>
      <w:marTop w:val="0"/>
      <w:marBottom w:val="0"/>
      <w:divBdr>
        <w:top w:val="none" w:sz="0" w:space="0" w:color="auto"/>
        <w:left w:val="none" w:sz="0" w:space="0" w:color="auto"/>
        <w:bottom w:val="none" w:sz="0" w:space="0" w:color="auto"/>
        <w:right w:val="none" w:sz="0" w:space="0" w:color="auto"/>
      </w:divBdr>
    </w:div>
    <w:div w:id="1970427583">
      <w:bodyDiv w:val="1"/>
      <w:marLeft w:val="0"/>
      <w:marRight w:val="0"/>
      <w:marTop w:val="0"/>
      <w:marBottom w:val="0"/>
      <w:divBdr>
        <w:top w:val="none" w:sz="0" w:space="0" w:color="auto"/>
        <w:left w:val="none" w:sz="0" w:space="0" w:color="auto"/>
        <w:bottom w:val="none" w:sz="0" w:space="0" w:color="auto"/>
        <w:right w:val="none" w:sz="0" w:space="0" w:color="auto"/>
      </w:divBdr>
    </w:div>
    <w:div w:id="1982536202">
      <w:bodyDiv w:val="1"/>
      <w:marLeft w:val="0"/>
      <w:marRight w:val="0"/>
      <w:marTop w:val="0"/>
      <w:marBottom w:val="0"/>
      <w:divBdr>
        <w:top w:val="none" w:sz="0" w:space="0" w:color="auto"/>
        <w:left w:val="none" w:sz="0" w:space="0" w:color="auto"/>
        <w:bottom w:val="none" w:sz="0" w:space="0" w:color="auto"/>
        <w:right w:val="none" w:sz="0" w:space="0" w:color="auto"/>
      </w:divBdr>
    </w:div>
    <w:div w:id="1983346281">
      <w:bodyDiv w:val="1"/>
      <w:marLeft w:val="0"/>
      <w:marRight w:val="0"/>
      <w:marTop w:val="0"/>
      <w:marBottom w:val="0"/>
      <w:divBdr>
        <w:top w:val="none" w:sz="0" w:space="0" w:color="auto"/>
        <w:left w:val="none" w:sz="0" w:space="0" w:color="auto"/>
        <w:bottom w:val="none" w:sz="0" w:space="0" w:color="auto"/>
        <w:right w:val="none" w:sz="0" w:space="0" w:color="auto"/>
      </w:divBdr>
    </w:div>
    <w:div w:id="1988590054">
      <w:bodyDiv w:val="1"/>
      <w:marLeft w:val="0"/>
      <w:marRight w:val="0"/>
      <w:marTop w:val="0"/>
      <w:marBottom w:val="0"/>
      <w:divBdr>
        <w:top w:val="none" w:sz="0" w:space="0" w:color="auto"/>
        <w:left w:val="none" w:sz="0" w:space="0" w:color="auto"/>
        <w:bottom w:val="none" w:sz="0" w:space="0" w:color="auto"/>
        <w:right w:val="none" w:sz="0" w:space="0" w:color="auto"/>
      </w:divBdr>
    </w:div>
    <w:div w:id="1994328139">
      <w:bodyDiv w:val="1"/>
      <w:marLeft w:val="0"/>
      <w:marRight w:val="0"/>
      <w:marTop w:val="0"/>
      <w:marBottom w:val="0"/>
      <w:divBdr>
        <w:top w:val="none" w:sz="0" w:space="0" w:color="auto"/>
        <w:left w:val="none" w:sz="0" w:space="0" w:color="auto"/>
        <w:bottom w:val="none" w:sz="0" w:space="0" w:color="auto"/>
        <w:right w:val="none" w:sz="0" w:space="0" w:color="auto"/>
      </w:divBdr>
    </w:div>
    <w:div w:id="1995066520">
      <w:bodyDiv w:val="1"/>
      <w:marLeft w:val="0"/>
      <w:marRight w:val="0"/>
      <w:marTop w:val="0"/>
      <w:marBottom w:val="0"/>
      <w:divBdr>
        <w:top w:val="none" w:sz="0" w:space="0" w:color="auto"/>
        <w:left w:val="none" w:sz="0" w:space="0" w:color="auto"/>
        <w:bottom w:val="none" w:sz="0" w:space="0" w:color="auto"/>
        <w:right w:val="none" w:sz="0" w:space="0" w:color="auto"/>
      </w:divBdr>
    </w:div>
    <w:div w:id="2000380041">
      <w:bodyDiv w:val="1"/>
      <w:marLeft w:val="0"/>
      <w:marRight w:val="0"/>
      <w:marTop w:val="0"/>
      <w:marBottom w:val="0"/>
      <w:divBdr>
        <w:top w:val="none" w:sz="0" w:space="0" w:color="auto"/>
        <w:left w:val="none" w:sz="0" w:space="0" w:color="auto"/>
        <w:bottom w:val="none" w:sz="0" w:space="0" w:color="auto"/>
        <w:right w:val="none" w:sz="0" w:space="0" w:color="auto"/>
      </w:divBdr>
    </w:div>
    <w:div w:id="2001232838">
      <w:bodyDiv w:val="1"/>
      <w:marLeft w:val="0"/>
      <w:marRight w:val="0"/>
      <w:marTop w:val="0"/>
      <w:marBottom w:val="0"/>
      <w:divBdr>
        <w:top w:val="none" w:sz="0" w:space="0" w:color="auto"/>
        <w:left w:val="none" w:sz="0" w:space="0" w:color="auto"/>
        <w:bottom w:val="none" w:sz="0" w:space="0" w:color="auto"/>
        <w:right w:val="none" w:sz="0" w:space="0" w:color="auto"/>
      </w:divBdr>
    </w:div>
    <w:div w:id="2004121006">
      <w:bodyDiv w:val="1"/>
      <w:marLeft w:val="0"/>
      <w:marRight w:val="0"/>
      <w:marTop w:val="0"/>
      <w:marBottom w:val="0"/>
      <w:divBdr>
        <w:top w:val="none" w:sz="0" w:space="0" w:color="auto"/>
        <w:left w:val="none" w:sz="0" w:space="0" w:color="auto"/>
        <w:bottom w:val="none" w:sz="0" w:space="0" w:color="auto"/>
        <w:right w:val="none" w:sz="0" w:space="0" w:color="auto"/>
      </w:divBdr>
    </w:div>
    <w:div w:id="2004623209">
      <w:bodyDiv w:val="1"/>
      <w:marLeft w:val="0"/>
      <w:marRight w:val="0"/>
      <w:marTop w:val="0"/>
      <w:marBottom w:val="0"/>
      <w:divBdr>
        <w:top w:val="none" w:sz="0" w:space="0" w:color="auto"/>
        <w:left w:val="none" w:sz="0" w:space="0" w:color="auto"/>
        <w:bottom w:val="none" w:sz="0" w:space="0" w:color="auto"/>
        <w:right w:val="none" w:sz="0" w:space="0" w:color="auto"/>
      </w:divBdr>
    </w:div>
    <w:div w:id="2005081706">
      <w:bodyDiv w:val="1"/>
      <w:marLeft w:val="0"/>
      <w:marRight w:val="0"/>
      <w:marTop w:val="0"/>
      <w:marBottom w:val="0"/>
      <w:divBdr>
        <w:top w:val="none" w:sz="0" w:space="0" w:color="auto"/>
        <w:left w:val="none" w:sz="0" w:space="0" w:color="auto"/>
        <w:bottom w:val="none" w:sz="0" w:space="0" w:color="auto"/>
        <w:right w:val="none" w:sz="0" w:space="0" w:color="auto"/>
      </w:divBdr>
    </w:div>
    <w:div w:id="2005888750">
      <w:bodyDiv w:val="1"/>
      <w:marLeft w:val="0"/>
      <w:marRight w:val="0"/>
      <w:marTop w:val="0"/>
      <w:marBottom w:val="0"/>
      <w:divBdr>
        <w:top w:val="none" w:sz="0" w:space="0" w:color="auto"/>
        <w:left w:val="none" w:sz="0" w:space="0" w:color="auto"/>
        <w:bottom w:val="none" w:sz="0" w:space="0" w:color="auto"/>
        <w:right w:val="none" w:sz="0" w:space="0" w:color="auto"/>
      </w:divBdr>
    </w:div>
    <w:div w:id="2007320572">
      <w:bodyDiv w:val="1"/>
      <w:marLeft w:val="0"/>
      <w:marRight w:val="0"/>
      <w:marTop w:val="0"/>
      <w:marBottom w:val="0"/>
      <w:divBdr>
        <w:top w:val="none" w:sz="0" w:space="0" w:color="auto"/>
        <w:left w:val="none" w:sz="0" w:space="0" w:color="auto"/>
        <w:bottom w:val="none" w:sz="0" w:space="0" w:color="auto"/>
        <w:right w:val="none" w:sz="0" w:space="0" w:color="auto"/>
      </w:divBdr>
    </w:div>
    <w:div w:id="2008972871">
      <w:bodyDiv w:val="1"/>
      <w:marLeft w:val="0"/>
      <w:marRight w:val="0"/>
      <w:marTop w:val="0"/>
      <w:marBottom w:val="0"/>
      <w:divBdr>
        <w:top w:val="none" w:sz="0" w:space="0" w:color="auto"/>
        <w:left w:val="none" w:sz="0" w:space="0" w:color="auto"/>
        <w:bottom w:val="none" w:sz="0" w:space="0" w:color="auto"/>
        <w:right w:val="none" w:sz="0" w:space="0" w:color="auto"/>
      </w:divBdr>
    </w:div>
    <w:div w:id="2012217850">
      <w:bodyDiv w:val="1"/>
      <w:marLeft w:val="0"/>
      <w:marRight w:val="0"/>
      <w:marTop w:val="0"/>
      <w:marBottom w:val="0"/>
      <w:divBdr>
        <w:top w:val="none" w:sz="0" w:space="0" w:color="auto"/>
        <w:left w:val="none" w:sz="0" w:space="0" w:color="auto"/>
        <w:bottom w:val="none" w:sz="0" w:space="0" w:color="auto"/>
        <w:right w:val="none" w:sz="0" w:space="0" w:color="auto"/>
      </w:divBdr>
    </w:div>
    <w:div w:id="2012219474">
      <w:bodyDiv w:val="1"/>
      <w:marLeft w:val="0"/>
      <w:marRight w:val="0"/>
      <w:marTop w:val="0"/>
      <w:marBottom w:val="0"/>
      <w:divBdr>
        <w:top w:val="none" w:sz="0" w:space="0" w:color="auto"/>
        <w:left w:val="none" w:sz="0" w:space="0" w:color="auto"/>
        <w:bottom w:val="none" w:sz="0" w:space="0" w:color="auto"/>
        <w:right w:val="none" w:sz="0" w:space="0" w:color="auto"/>
      </w:divBdr>
    </w:div>
    <w:div w:id="2013794816">
      <w:bodyDiv w:val="1"/>
      <w:marLeft w:val="0"/>
      <w:marRight w:val="0"/>
      <w:marTop w:val="0"/>
      <w:marBottom w:val="0"/>
      <w:divBdr>
        <w:top w:val="none" w:sz="0" w:space="0" w:color="auto"/>
        <w:left w:val="none" w:sz="0" w:space="0" w:color="auto"/>
        <w:bottom w:val="none" w:sz="0" w:space="0" w:color="auto"/>
        <w:right w:val="none" w:sz="0" w:space="0" w:color="auto"/>
      </w:divBdr>
    </w:div>
    <w:div w:id="2014261539">
      <w:bodyDiv w:val="1"/>
      <w:marLeft w:val="0"/>
      <w:marRight w:val="0"/>
      <w:marTop w:val="0"/>
      <w:marBottom w:val="0"/>
      <w:divBdr>
        <w:top w:val="none" w:sz="0" w:space="0" w:color="auto"/>
        <w:left w:val="none" w:sz="0" w:space="0" w:color="auto"/>
        <w:bottom w:val="none" w:sz="0" w:space="0" w:color="auto"/>
        <w:right w:val="none" w:sz="0" w:space="0" w:color="auto"/>
      </w:divBdr>
    </w:div>
    <w:div w:id="2021883863">
      <w:bodyDiv w:val="1"/>
      <w:marLeft w:val="0"/>
      <w:marRight w:val="0"/>
      <w:marTop w:val="0"/>
      <w:marBottom w:val="0"/>
      <w:divBdr>
        <w:top w:val="none" w:sz="0" w:space="0" w:color="auto"/>
        <w:left w:val="none" w:sz="0" w:space="0" w:color="auto"/>
        <w:bottom w:val="none" w:sz="0" w:space="0" w:color="auto"/>
        <w:right w:val="none" w:sz="0" w:space="0" w:color="auto"/>
      </w:divBdr>
    </w:div>
    <w:div w:id="2024431009">
      <w:bodyDiv w:val="1"/>
      <w:marLeft w:val="0"/>
      <w:marRight w:val="0"/>
      <w:marTop w:val="0"/>
      <w:marBottom w:val="0"/>
      <w:divBdr>
        <w:top w:val="none" w:sz="0" w:space="0" w:color="auto"/>
        <w:left w:val="none" w:sz="0" w:space="0" w:color="auto"/>
        <w:bottom w:val="none" w:sz="0" w:space="0" w:color="auto"/>
        <w:right w:val="none" w:sz="0" w:space="0" w:color="auto"/>
      </w:divBdr>
    </w:div>
    <w:div w:id="2025009436">
      <w:bodyDiv w:val="1"/>
      <w:marLeft w:val="0"/>
      <w:marRight w:val="0"/>
      <w:marTop w:val="0"/>
      <w:marBottom w:val="0"/>
      <w:divBdr>
        <w:top w:val="none" w:sz="0" w:space="0" w:color="auto"/>
        <w:left w:val="none" w:sz="0" w:space="0" w:color="auto"/>
        <w:bottom w:val="none" w:sz="0" w:space="0" w:color="auto"/>
        <w:right w:val="none" w:sz="0" w:space="0" w:color="auto"/>
      </w:divBdr>
    </w:div>
    <w:div w:id="2029066640">
      <w:bodyDiv w:val="1"/>
      <w:marLeft w:val="0"/>
      <w:marRight w:val="0"/>
      <w:marTop w:val="0"/>
      <w:marBottom w:val="0"/>
      <w:divBdr>
        <w:top w:val="none" w:sz="0" w:space="0" w:color="auto"/>
        <w:left w:val="none" w:sz="0" w:space="0" w:color="auto"/>
        <w:bottom w:val="none" w:sz="0" w:space="0" w:color="auto"/>
        <w:right w:val="none" w:sz="0" w:space="0" w:color="auto"/>
      </w:divBdr>
    </w:div>
    <w:div w:id="2029983134">
      <w:bodyDiv w:val="1"/>
      <w:marLeft w:val="0"/>
      <w:marRight w:val="0"/>
      <w:marTop w:val="0"/>
      <w:marBottom w:val="0"/>
      <w:divBdr>
        <w:top w:val="none" w:sz="0" w:space="0" w:color="auto"/>
        <w:left w:val="none" w:sz="0" w:space="0" w:color="auto"/>
        <w:bottom w:val="none" w:sz="0" w:space="0" w:color="auto"/>
        <w:right w:val="none" w:sz="0" w:space="0" w:color="auto"/>
      </w:divBdr>
    </w:div>
    <w:div w:id="2034454999">
      <w:bodyDiv w:val="1"/>
      <w:marLeft w:val="0"/>
      <w:marRight w:val="0"/>
      <w:marTop w:val="0"/>
      <w:marBottom w:val="0"/>
      <w:divBdr>
        <w:top w:val="none" w:sz="0" w:space="0" w:color="auto"/>
        <w:left w:val="none" w:sz="0" w:space="0" w:color="auto"/>
        <w:bottom w:val="none" w:sz="0" w:space="0" w:color="auto"/>
        <w:right w:val="none" w:sz="0" w:space="0" w:color="auto"/>
      </w:divBdr>
    </w:div>
    <w:div w:id="2035380296">
      <w:bodyDiv w:val="1"/>
      <w:marLeft w:val="0"/>
      <w:marRight w:val="0"/>
      <w:marTop w:val="0"/>
      <w:marBottom w:val="0"/>
      <w:divBdr>
        <w:top w:val="none" w:sz="0" w:space="0" w:color="auto"/>
        <w:left w:val="none" w:sz="0" w:space="0" w:color="auto"/>
        <w:bottom w:val="none" w:sz="0" w:space="0" w:color="auto"/>
        <w:right w:val="none" w:sz="0" w:space="0" w:color="auto"/>
      </w:divBdr>
    </w:div>
    <w:div w:id="2035841964">
      <w:bodyDiv w:val="1"/>
      <w:marLeft w:val="0"/>
      <w:marRight w:val="0"/>
      <w:marTop w:val="0"/>
      <w:marBottom w:val="0"/>
      <w:divBdr>
        <w:top w:val="none" w:sz="0" w:space="0" w:color="auto"/>
        <w:left w:val="none" w:sz="0" w:space="0" w:color="auto"/>
        <w:bottom w:val="none" w:sz="0" w:space="0" w:color="auto"/>
        <w:right w:val="none" w:sz="0" w:space="0" w:color="auto"/>
      </w:divBdr>
    </w:div>
    <w:div w:id="2039962589">
      <w:bodyDiv w:val="1"/>
      <w:marLeft w:val="0"/>
      <w:marRight w:val="0"/>
      <w:marTop w:val="0"/>
      <w:marBottom w:val="0"/>
      <w:divBdr>
        <w:top w:val="none" w:sz="0" w:space="0" w:color="auto"/>
        <w:left w:val="none" w:sz="0" w:space="0" w:color="auto"/>
        <w:bottom w:val="none" w:sz="0" w:space="0" w:color="auto"/>
        <w:right w:val="none" w:sz="0" w:space="0" w:color="auto"/>
      </w:divBdr>
    </w:div>
    <w:div w:id="2043552322">
      <w:bodyDiv w:val="1"/>
      <w:marLeft w:val="0"/>
      <w:marRight w:val="0"/>
      <w:marTop w:val="0"/>
      <w:marBottom w:val="0"/>
      <w:divBdr>
        <w:top w:val="none" w:sz="0" w:space="0" w:color="auto"/>
        <w:left w:val="none" w:sz="0" w:space="0" w:color="auto"/>
        <w:bottom w:val="none" w:sz="0" w:space="0" w:color="auto"/>
        <w:right w:val="none" w:sz="0" w:space="0" w:color="auto"/>
      </w:divBdr>
    </w:div>
    <w:div w:id="2043700648">
      <w:bodyDiv w:val="1"/>
      <w:marLeft w:val="0"/>
      <w:marRight w:val="0"/>
      <w:marTop w:val="0"/>
      <w:marBottom w:val="0"/>
      <w:divBdr>
        <w:top w:val="none" w:sz="0" w:space="0" w:color="auto"/>
        <w:left w:val="none" w:sz="0" w:space="0" w:color="auto"/>
        <w:bottom w:val="none" w:sz="0" w:space="0" w:color="auto"/>
        <w:right w:val="none" w:sz="0" w:space="0" w:color="auto"/>
      </w:divBdr>
    </w:div>
    <w:div w:id="2043706550">
      <w:bodyDiv w:val="1"/>
      <w:marLeft w:val="0"/>
      <w:marRight w:val="0"/>
      <w:marTop w:val="0"/>
      <w:marBottom w:val="0"/>
      <w:divBdr>
        <w:top w:val="none" w:sz="0" w:space="0" w:color="auto"/>
        <w:left w:val="none" w:sz="0" w:space="0" w:color="auto"/>
        <w:bottom w:val="none" w:sz="0" w:space="0" w:color="auto"/>
        <w:right w:val="none" w:sz="0" w:space="0" w:color="auto"/>
      </w:divBdr>
    </w:div>
    <w:div w:id="2045448513">
      <w:bodyDiv w:val="1"/>
      <w:marLeft w:val="0"/>
      <w:marRight w:val="0"/>
      <w:marTop w:val="0"/>
      <w:marBottom w:val="0"/>
      <w:divBdr>
        <w:top w:val="none" w:sz="0" w:space="0" w:color="auto"/>
        <w:left w:val="none" w:sz="0" w:space="0" w:color="auto"/>
        <w:bottom w:val="none" w:sz="0" w:space="0" w:color="auto"/>
        <w:right w:val="none" w:sz="0" w:space="0" w:color="auto"/>
      </w:divBdr>
    </w:div>
    <w:div w:id="2045909392">
      <w:bodyDiv w:val="1"/>
      <w:marLeft w:val="0"/>
      <w:marRight w:val="0"/>
      <w:marTop w:val="0"/>
      <w:marBottom w:val="0"/>
      <w:divBdr>
        <w:top w:val="none" w:sz="0" w:space="0" w:color="auto"/>
        <w:left w:val="none" w:sz="0" w:space="0" w:color="auto"/>
        <w:bottom w:val="none" w:sz="0" w:space="0" w:color="auto"/>
        <w:right w:val="none" w:sz="0" w:space="0" w:color="auto"/>
      </w:divBdr>
    </w:div>
    <w:div w:id="2048941399">
      <w:bodyDiv w:val="1"/>
      <w:marLeft w:val="0"/>
      <w:marRight w:val="0"/>
      <w:marTop w:val="0"/>
      <w:marBottom w:val="0"/>
      <w:divBdr>
        <w:top w:val="none" w:sz="0" w:space="0" w:color="auto"/>
        <w:left w:val="none" w:sz="0" w:space="0" w:color="auto"/>
        <w:bottom w:val="none" w:sz="0" w:space="0" w:color="auto"/>
        <w:right w:val="none" w:sz="0" w:space="0" w:color="auto"/>
      </w:divBdr>
    </w:div>
    <w:div w:id="2049599499">
      <w:bodyDiv w:val="1"/>
      <w:marLeft w:val="0"/>
      <w:marRight w:val="0"/>
      <w:marTop w:val="0"/>
      <w:marBottom w:val="0"/>
      <w:divBdr>
        <w:top w:val="none" w:sz="0" w:space="0" w:color="auto"/>
        <w:left w:val="none" w:sz="0" w:space="0" w:color="auto"/>
        <w:bottom w:val="none" w:sz="0" w:space="0" w:color="auto"/>
        <w:right w:val="none" w:sz="0" w:space="0" w:color="auto"/>
      </w:divBdr>
    </w:div>
    <w:div w:id="2052994839">
      <w:bodyDiv w:val="1"/>
      <w:marLeft w:val="0"/>
      <w:marRight w:val="0"/>
      <w:marTop w:val="0"/>
      <w:marBottom w:val="0"/>
      <w:divBdr>
        <w:top w:val="none" w:sz="0" w:space="0" w:color="auto"/>
        <w:left w:val="none" w:sz="0" w:space="0" w:color="auto"/>
        <w:bottom w:val="none" w:sz="0" w:space="0" w:color="auto"/>
        <w:right w:val="none" w:sz="0" w:space="0" w:color="auto"/>
      </w:divBdr>
    </w:div>
    <w:div w:id="2054885944">
      <w:bodyDiv w:val="1"/>
      <w:marLeft w:val="0"/>
      <w:marRight w:val="0"/>
      <w:marTop w:val="0"/>
      <w:marBottom w:val="0"/>
      <w:divBdr>
        <w:top w:val="none" w:sz="0" w:space="0" w:color="auto"/>
        <w:left w:val="none" w:sz="0" w:space="0" w:color="auto"/>
        <w:bottom w:val="none" w:sz="0" w:space="0" w:color="auto"/>
        <w:right w:val="none" w:sz="0" w:space="0" w:color="auto"/>
      </w:divBdr>
    </w:div>
    <w:div w:id="2055694332">
      <w:bodyDiv w:val="1"/>
      <w:marLeft w:val="0"/>
      <w:marRight w:val="0"/>
      <w:marTop w:val="0"/>
      <w:marBottom w:val="0"/>
      <w:divBdr>
        <w:top w:val="none" w:sz="0" w:space="0" w:color="auto"/>
        <w:left w:val="none" w:sz="0" w:space="0" w:color="auto"/>
        <w:bottom w:val="none" w:sz="0" w:space="0" w:color="auto"/>
        <w:right w:val="none" w:sz="0" w:space="0" w:color="auto"/>
      </w:divBdr>
    </w:div>
    <w:div w:id="2056389066">
      <w:bodyDiv w:val="1"/>
      <w:marLeft w:val="0"/>
      <w:marRight w:val="0"/>
      <w:marTop w:val="0"/>
      <w:marBottom w:val="0"/>
      <w:divBdr>
        <w:top w:val="none" w:sz="0" w:space="0" w:color="auto"/>
        <w:left w:val="none" w:sz="0" w:space="0" w:color="auto"/>
        <w:bottom w:val="none" w:sz="0" w:space="0" w:color="auto"/>
        <w:right w:val="none" w:sz="0" w:space="0" w:color="auto"/>
      </w:divBdr>
    </w:div>
    <w:div w:id="2067141329">
      <w:bodyDiv w:val="1"/>
      <w:marLeft w:val="0"/>
      <w:marRight w:val="0"/>
      <w:marTop w:val="0"/>
      <w:marBottom w:val="0"/>
      <w:divBdr>
        <w:top w:val="none" w:sz="0" w:space="0" w:color="auto"/>
        <w:left w:val="none" w:sz="0" w:space="0" w:color="auto"/>
        <w:bottom w:val="none" w:sz="0" w:space="0" w:color="auto"/>
        <w:right w:val="none" w:sz="0" w:space="0" w:color="auto"/>
      </w:divBdr>
    </w:div>
    <w:div w:id="2069915640">
      <w:bodyDiv w:val="1"/>
      <w:marLeft w:val="0"/>
      <w:marRight w:val="0"/>
      <w:marTop w:val="0"/>
      <w:marBottom w:val="0"/>
      <w:divBdr>
        <w:top w:val="none" w:sz="0" w:space="0" w:color="auto"/>
        <w:left w:val="none" w:sz="0" w:space="0" w:color="auto"/>
        <w:bottom w:val="none" w:sz="0" w:space="0" w:color="auto"/>
        <w:right w:val="none" w:sz="0" w:space="0" w:color="auto"/>
      </w:divBdr>
    </w:div>
    <w:div w:id="2072149782">
      <w:bodyDiv w:val="1"/>
      <w:marLeft w:val="0"/>
      <w:marRight w:val="0"/>
      <w:marTop w:val="0"/>
      <w:marBottom w:val="0"/>
      <w:divBdr>
        <w:top w:val="none" w:sz="0" w:space="0" w:color="auto"/>
        <w:left w:val="none" w:sz="0" w:space="0" w:color="auto"/>
        <w:bottom w:val="none" w:sz="0" w:space="0" w:color="auto"/>
        <w:right w:val="none" w:sz="0" w:space="0" w:color="auto"/>
      </w:divBdr>
    </w:div>
    <w:div w:id="2073120610">
      <w:bodyDiv w:val="1"/>
      <w:marLeft w:val="0"/>
      <w:marRight w:val="0"/>
      <w:marTop w:val="0"/>
      <w:marBottom w:val="0"/>
      <w:divBdr>
        <w:top w:val="none" w:sz="0" w:space="0" w:color="auto"/>
        <w:left w:val="none" w:sz="0" w:space="0" w:color="auto"/>
        <w:bottom w:val="none" w:sz="0" w:space="0" w:color="auto"/>
        <w:right w:val="none" w:sz="0" w:space="0" w:color="auto"/>
      </w:divBdr>
    </w:div>
    <w:div w:id="2075736694">
      <w:bodyDiv w:val="1"/>
      <w:marLeft w:val="0"/>
      <w:marRight w:val="0"/>
      <w:marTop w:val="0"/>
      <w:marBottom w:val="0"/>
      <w:divBdr>
        <w:top w:val="none" w:sz="0" w:space="0" w:color="auto"/>
        <w:left w:val="none" w:sz="0" w:space="0" w:color="auto"/>
        <w:bottom w:val="none" w:sz="0" w:space="0" w:color="auto"/>
        <w:right w:val="none" w:sz="0" w:space="0" w:color="auto"/>
      </w:divBdr>
    </w:div>
    <w:div w:id="2079013207">
      <w:bodyDiv w:val="1"/>
      <w:marLeft w:val="0"/>
      <w:marRight w:val="0"/>
      <w:marTop w:val="0"/>
      <w:marBottom w:val="0"/>
      <w:divBdr>
        <w:top w:val="none" w:sz="0" w:space="0" w:color="auto"/>
        <w:left w:val="none" w:sz="0" w:space="0" w:color="auto"/>
        <w:bottom w:val="none" w:sz="0" w:space="0" w:color="auto"/>
        <w:right w:val="none" w:sz="0" w:space="0" w:color="auto"/>
      </w:divBdr>
    </w:div>
    <w:div w:id="2079548540">
      <w:bodyDiv w:val="1"/>
      <w:marLeft w:val="0"/>
      <w:marRight w:val="0"/>
      <w:marTop w:val="0"/>
      <w:marBottom w:val="0"/>
      <w:divBdr>
        <w:top w:val="none" w:sz="0" w:space="0" w:color="auto"/>
        <w:left w:val="none" w:sz="0" w:space="0" w:color="auto"/>
        <w:bottom w:val="none" w:sz="0" w:space="0" w:color="auto"/>
        <w:right w:val="none" w:sz="0" w:space="0" w:color="auto"/>
      </w:divBdr>
    </w:div>
    <w:div w:id="2081318733">
      <w:bodyDiv w:val="1"/>
      <w:marLeft w:val="0"/>
      <w:marRight w:val="0"/>
      <w:marTop w:val="0"/>
      <w:marBottom w:val="0"/>
      <w:divBdr>
        <w:top w:val="none" w:sz="0" w:space="0" w:color="auto"/>
        <w:left w:val="none" w:sz="0" w:space="0" w:color="auto"/>
        <w:bottom w:val="none" w:sz="0" w:space="0" w:color="auto"/>
        <w:right w:val="none" w:sz="0" w:space="0" w:color="auto"/>
      </w:divBdr>
    </w:div>
    <w:div w:id="2083411523">
      <w:bodyDiv w:val="1"/>
      <w:marLeft w:val="0"/>
      <w:marRight w:val="0"/>
      <w:marTop w:val="0"/>
      <w:marBottom w:val="0"/>
      <w:divBdr>
        <w:top w:val="none" w:sz="0" w:space="0" w:color="auto"/>
        <w:left w:val="none" w:sz="0" w:space="0" w:color="auto"/>
        <w:bottom w:val="none" w:sz="0" w:space="0" w:color="auto"/>
        <w:right w:val="none" w:sz="0" w:space="0" w:color="auto"/>
      </w:divBdr>
    </w:div>
    <w:div w:id="2084639147">
      <w:bodyDiv w:val="1"/>
      <w:marLeft w:val="0"/>
      <w:marRight w:val="0"/>
      <w:marTop w:val="0"/>
      <w:marBottom w:val="0"/>
      <w:divBdr>
        <w:top w:val="none" w:sz="0" w:space="0" w:color="auto"/>
        <w:left w:val="none" w:sz="0" w:space="0" w:color="auto"/>
        <w:bottom w:val="none" w:sz="0" w:space="0" w:color="auto"/>
        <w:right w:val="none" w:sz="0" w:space="0" w:color="auto"/>
      </w:divBdr>
    </w:div>
    <w:div w:id="2085297964">
      <w:bodyDiv w:val="1"/>
      <w:marLeft w:val="0"/>
      <w:marRight w:val="0"/>
      <w:marTop w:val="0"/>
      <w:marBottom w:val="0"/>
      <w:divBdr>
        <w:top w:val="none" w:sz="0" w:space="0" w:color="auto"/>
        <w:left w:val="none" w:sz="0" w:space="0" w:color="auto"/>
        <w:bottom w:val="none" w:sz="0" w:space="0" w:color="auto"/>
        <w:right w:val="none" w:sz="0" w:space="0" w:color="auto"/>
      </w:divBdr>
    </w:div>
    <w:div w:id="2091928414">
      <w:bodyDiv w:val="1"/>
      <w:marLeft w:val="0"/>
      <w:marRight w:val="0"/>
      <w:marTop w:val="0"/>
      <w:marBottom w:val="0"/>
      <w:divBdr>
        <w:top w:val="none" w:sz="0" w:space="0" w:color="auto"/>
        <w:left w:val="none" w:sz="0" w:space="0" w:color="auto"/>
        <w:bottom w:val="none" w:sz="0" w:space="0" w:color="auto"/>
        <w:right w:val="none" w:sz="0" w:space="0" w:color="auto"/>
      </w:divBdr>
    </w:div>
    <w:div w:id="2093576386">
      <w:bodyDiv w:val="1"/>
      <w:marLeft w:val="0"/>
      <w:marRight w:val="0"/>
      <w:marTop w:val="0"/>
      <w:marBottom w:val="0"/>
      <w:divBdr>
        <w:top w:val="none" w:sz="0" w:space="0" w:color="auto"/>
        <w:left w:val="none" w:sz="0" w:space="0" w:color="auto"/>
        <w:bottom w:val="none" w:sz="0" w:space="0" w:color="auto"/>
        <w:right w:val="none" w:sz="0" w:space="0" w:color="auto"/>
      </w:divBdr>
    </w:div>
    <w:div w:id="2093771156">
      <w:bodyDiv w:val="1"/>
      <w:marLeft w:val="0"/>
      <w:marRight w:val="0"/>
      <w:marTop w:val="0"/>
      <w:marBottom w:val="0"/>
      <w:divBdr>
        <w:top w:val="none" w:sz="0" w:space="0" w:color="auto"/>
        <w:left w:val="none" w:sz="0" w:space="0" w:color="auto"/>
        <w:bottom w:val="none" w:sz="0" w:space="0" w:color="auto"/>
        <w:right w:val="none" w:sz="0" w:space="0" w:color="auto"/>
      </w:divBdr>
    </w:div>
    <w:div w:id="2094668328">
      <w:bodyDiv w:val="1"/>
      <w:marLeft w:val="0"/>
      <w:marRight w:val="0"/>
      <w:marTop w:val="0"/>
      <w:marBottom w:val="0"/>
      <w:divBdr>
        <w:top w:val="none" w:sz="0" w:space="0" w:color="auto"/>
        <w:left w:val="none" w:sz="0" w:space="0" w:color="auto"/>
        <w:bottom w:val="none" w:sz="0" w:space="0" w:color="auto"/>
        <w:right w:val="none" w:sz="0" w:space="0" w:color="auto"/>
      </w:divBdr>
    </w:div>
    <w:div w:id="2096894358">
      <w:bodyDiv w:val="1"/>
      <w:marLeft w:val="0"/>
      <w:marRight w:val="0"/>
      <w:marTop w:val="0"/>
      <w:marBottom w:val="0"/>
      <w:divBdr>
        <w:top w:val="none" w:sz="0" w:space="0" w:color="auto"/>
        <w:left w:val="none" w:sz="0" w:space="0" w:color="auto"/>
        <w:bottom w:val="none" w:sz="0" w:space="0" w:color="auto"/>
        <w:right w:val="none" w:sz="0" w:space="0" w:color="auto"/>
      </w:divBdr>
    </w:div>
    <w:div w:id="2099861836">
      <w:bodyDiv w:val="1"/>
      <w:marLeft w:val="0"/>
      <w:marRight w:val="0"/>
      <w:marTop w:val="0"/>
      <w:marBottom w:val="0"/>
      <w:divBdr>
        <w:top w:val="none" w:sz="0" w:space="0" w:color="auto"/>
        <w:left w:val="none" w:sz="0" w:space="0" w:color="auto"/>
        <w:bottom w:val="none" w:sz="0" w:space="0" w:color="auto"/>
        <w:right w:val="none" w:sz="0" w:space="0" w:color="auto"/>
      </w:divBdr>
    </w:div>
    <w:div w:id="2101247173">
      <w:bodyDiv w:val="1"/>
      <w:marLeft w:val="0"/>
      <w:marRight w:val="0"/>
      <w:marTop w:val="0"/>
      <w:marBottom w:val="0"/>
      <w:divBdr>
        <w:top w:val="none" w:sz="0" w:space="0" w:color="auto"/>
        <w:left w:val="none" w:sz="0" w:space="0" w:color="auto"/>
        <w:bottom w:val="none" w:sz="0" w:space="0" w:color="auto"/>
        <w:right w:val="none" w:sz="0" w:space="0" w:color="auto"/>
      </w:divBdr>
    </w:div>
    <w:div w:id="2102600316">
      <w:bodyDiv w:val="1"/>
      <w:marLeft w:val="0"/>
      <w:marRight w:val="0"/>
      <w:marTop w:val="0"/>
      <w:marBottom w:val="0"/>
      <w:divBdr>
        <w:top w:val="none" w:sz="0" w:space="0" w:color="auto"/>
        <w:left w:val="none" w:sz="0" w:space="0" w:color="auto"/>
        <w:bottom w:val="none" w:sz="0" w:space="0" w:color="auto"/>
        <w:right w:val="none" w:sz="0" w:space="0" w:color="auto"/>
      </w:divBdr>
    </w:div>
    <w:div w:id="2103410250">
      <w:bodyDiv w:val="1"/>
      <w:marLeft w:val="0"/>
      <w:marRight w:val="0"/>
      <w:marTop w:val="0"/>
      <w:marBottom w:val="0"/>
      <w:divBdr>
        <w:top w:val="none" w:sz="0" w:space="0" w:color="auto"/>
        <w:left w:val="none" w:sz="0" w:space="0" w:color="auto"/>
        <w:bottom w:val="none" w:sz="0" w:space="0" w:color="auto"/>
        <w:right w:val="none" w:sz="0" w:space="0" w:color="auto"/>
      </w:divBdr>
    </w:div>
    <w:div w:id="2111777759">
      <w:bodyDiv w:val="1"/>
      <w:marLeft w:val="0"/>
      <w:marRight w:val="0"/>
      <w:marTop w:val="0"/>
      <w:marBottom w:val="0"/>
      <w:divBdr>
        <w:top w:val="none" w:sz="0" w:space="0" w:color="auto"/>
        <w:left w:val="none" w:sz="0" w:space="0" w:color="auto"/>
        <w:bottom w:val="none" w:sz="0" w:space="0" w:color="auto"/>
        <w:right w:val="none" w:sz="0" w:space="0" w:color="auto"/>
      </w:divBdr>
    </w:div>
    <w:div w:id="2112386242">
      <w:bodyDiv w:val="1"/>
      <w:marLeft w:val="0"/>
      <w:marRight w:val="0"/>
      <w:marTop w:val="0"/>
      <w:marBottom w:val="0"/>
      <w:divBdr>
        <w:top w:val="none" w:sz="0" w:space="0" w:color="auto"/>
        <w:left w:val="none" w:sz="0" w:space="0" w:color="auto"/>
        <w:bottom w:val="none" w:sz="0" w:space="0" w:color="auto"/>
        <w:right w:val="none" w:sz="0" w:space="0" w:color="auto"/>
      </w:divBdr>
    </w:div>
    <w:div w:id="2114737283">
      <w:bodyDiv w:val="1"/>
      <w:marLeft w:val="0"/>
      <w:marRight w:val="0"/>
      <w:marTop w:val="0"/>
      <w:marBottom w:val="0"/>
      <w:divBdr>
        <w:top w:val="none" w:sz="0" w:space="0" w:color="auto"/>
        <w:left w:val="none" w:sz="0" w:space="0" w:color="auto"/>
        <w:bottom w:val="none" w:sz="0" w:space="0" w:color="auto"/>
        <w:right w:val="none" w:sz="0" w:space="0" w:color="auto"/>
      </w:divBdr>
    </w:div>
    <w:div w:id="2115125563">
      <w:bodyDiv w:val="1"/>
      <w:marLeft w:val="0"/>
      <w:marRight w:val="0"/>
      <w:marTop w:val="0"/>
      <w:marBottom w:val="0"/>
      <w:divBdr>
        <w:top w:val="none" w:sz="0" w:space="0" w:color="auto"/>
        <w:left w:val="none" w:sz="0" w:space="0" w:color="auto"/>
        <w:bottom w:val="none" w:sz="0" w:space="0" w:color="auto"/>
        <w:right w:val="none" w:sz="0" w:space="0" w:color="auto"/>
      </w:divBdr>
    </w:div>
    <w:div w:id="2121799241">
      <w:bodyDiv w:val="1"/>
      <w:marLeft w:val="0"/>
      <w:marRight w:val="0"/>
      <w:marTop w:val="0"/>
      <w:marBottom w:val="0"/>
      <w:divBdr>
        <w:top w:val="none" w:sz="0" w:space="0" w:color="auto"/>
        <w:left w:val="none" w:sz="0" w:space="0" w:color="auto"/>
        <w:bottom w:val="none" w:sz="0" w:space="0" w:color="auto"/>
        <w:right w:val="none" w:sz="0" w:space="0" w:color="auto"/>
      </w:divBdr>
    </w:div>
    <w:div w:id="2124835625">
      <w:bodyDiv w:val="1"/>
      <w:marLeft w:val="0"/>
      <w:marRight w:val="0"/>
      <w:marTop w:val="0"/>
      <w:marBottom w:val="0"/>
      <w:divBdr>
        <w:top w:val="none" w:sz="0" w:space="0" w:color="auto"/>
        <w:left w:val="none" w:sz="0" w:space="0" w:color="auto"/>
        <w:bottom w:val="none" w:sz="0" w:space="0" w:color="auto"/>
        <w:right w:val="none" w:sz="0" w:space="0" w:color="auto"/>
      </w:divBdr>
    </w:div>
    <w:div w:id="2125953130">
      <w:bodyDiv w:val="1"/>
      <w:marLeft w:val="0"/>
      <w:marRight w:val="0"/>
      <w:marTop w:val="0"/>
      <w:marBottom w:val="0"/>
      <w:divBdr>
        <w:top w:val="none" w:sz="0" w:space="0" w:color="auto"/>
        <w:left w:val="none" w:sz="0" w:space="0" w:color="auto"/>
        <w:bottom w:val="none" w:sz="0" w:space="0" w:color="auto"/>
        <w:right w:val="none" w:sz="0" w:space="0" w:color="auto"/>
      </w:divBdr>
    </w:div>
    <w:div w:id="2128503731">
      <w:bodyDiv w:val="1"/>
      <w:marLeft w:val="0"/>
      <w:marRight w:val="0"/>
      <w:marTop w:val="0"/>
      <w:marBottom w:val="0"/>
      <w:divBdr>
        <w:top w:val="none" w:sz="0" w:space="0" w:color="auto"/>
        <w:left w:val="none" w:sz="0" w:space="0" w:color="auto"/>
        <w:bottom w:val="none" w:sz="0" w:space="0" w:color="auto"/>
        <w:right w:val="none" w:sz="0" w:space="0" w:color="auto"/>
      </w:divBdr>
    </w:div>
    <w:div w:id="2130008210">
      <w:bodyDiv w:val="1"/>
      <w:marLeft w:val="0"/>
      <w:marRight w:val="0"/>
      <w:marTop w:val="0"/>
      <w:marBottom w:val="0"/>
      <w:divBdr>
        <w:top w:val="none" w:sz="0" w:space="0" w:color="auto"/>
        <w:left w:val="none" w:sz="0" w:space="0" w:color="auto"/>
        <w:bottom w:val="none" w:sz="0" w:space="0" w:color="auto"/>
        <w:right w:val="none" w:sz="0" w:space="0" w:color="auto"/>
      </w:divBdr>
    </w:div>
    <w:div w:id="2134135403">
      <w:bodyDiv w:val="1"/>
      <w:marLeft w:val="0"/>
      <w:marRight w:val="0"/>
      <w:marTop w:val="0"/>
      <w:marBottom w:val="0"/>
      <w:divBdr>
        <w:top w:val="none" w:sz="0" w:space="0" w:color="auto"/>
        <w:left w:val="none" w:sz="0" w:space="0" w:color="auto"/>
        <w:bottom w:val="none" w:sz="0" w:space="0" w:color="auto"/>
        <w:right w:val="none" w:sz="0" w:space="0" w:color="auto"/>
      </w:divBdr>
    </w:div>
    <w:div w:id="214357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image" Target="media/image23.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E037-F4A5-48B5-8EEA-80DF3636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239</Pages>
  <Words>44295</Words>
  <Characters>243628</Characters>
  <Application>Microsoft Office Word</Application>
  <DocSecurity>0</DocSecurity>
  <Lines>2030</Lines>
  <Paragraphs>574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Stoute Muñoz (DGA)</dc:creator>
  <cp:keywords/>
  <dc:description/>
  <cp:lastModifiedBy>Claudia Ramírez Hernández (Dirplan)</cp:lastModifiedBy>
  <cp:revision>5</cp:revision>
  <cp:lastPrinted>2023-01-16T14:58:00Z</cp:lastPrinted>
  <dcterms:created xsi:type="dcterms:W3CDTF">2025-10-17T17:42:00Z</dcterms:created>
  <dcterms:modified xsi:type="dcterms:W3CDTF">2025-10-28T20:31:00Z</dcterms:modified>
</cp:coreProperties>
</file>